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ind w:left="-540" w:leftChars="-257"/>
        <w:jc w:val="left"/>
        <w:rPr>
          <w:rFonts w:ascii="Arial" w:hAnsi="Arial" w:cs="Arial"/>
          <w:snapToGrid w:val="0"/>
          <w:kern w:val="0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snapToGrid w:val="0"/>
          <w:kern w:val="0"/>
          <w:sz w:val="84"/>
        </w:rPr>
        <w:t>产品规格书</w:t>
      </w:r>
    </w:p>
    <w:p>
      <w:pPr>
        <w:ind w:firstLine="2395" w:firstLineChars="497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Products Specification</w:t>
      </w: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产品名称 Title:</w:t>
      </w:r>
      <w:r>
        <w:rPr>
          <w:rFonts w:ascii="Arial" w:hAnsi="Arial" w:cs="Arial"/>
          <w:kern w:val="0"/>
          <w:sz w:val="28"/>
          <w:u w:val="single"/>
        </w:rPr>
        <w:t>开关电源  Switching Power Supply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产品型号 Model:</w:t>
      </w:r>
      <w:r>
        <w:rPr>
          <w:rFonts w:hint="eastAsia" w:ascii="Arial" w:hAnsi="Arial" w:cs="Arial"/>
          <w:kern w:val="0"/>
          <w:sz w:val="28"/>
          <w:u w:val="single"/>
        </w:rPr>
        <w:t xml:space="preserve">         ESG-</w:t>
      </w:r>
      <w:r>
        <w:rPr>
          <w:rFonts w:hint="eastAsia" w:ascii="Arial" w:hAnsi="Arial" w:cs="Arial"/>
          <w:kern w:val="0"/>
          <w:sz w:val="28"/>
          <w:u w:val="single"/>
          <w:lang w:val="en-US" w:eastAsia="zh-CN"/>
        </w:rPr>
        <w:t>1</w:t>
      </w:r>
      <w:r>
        <w:rPr>
          <w:rFonts w:hint="eastAsia" w:ascii="Arial" w:hAnsi="Arial" w:cs="Arial"/>
          <w:kern w:val="0"/>
          <w:sz w:val="28"/>
          <w:u w:val="single"/>
        </w:rPr>
        <w:t xml:space="preserve">00-24           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Arial" w:hAnsi="Arial" w:cs="Arial"/>
          <w:kern w:val="0"/>
          <w:sz w:val="28"/>
          <w:u w:val="single"/>
        </w:rPr>
      </w:pPr>
    </w:p>
    <w:p>
      <w:pPr>
        <w:autoSpaceDE w:val="0"/>
        <w:autoSpaceDN w:val="0"/>
        <w:adjustRightInd w:val="0"/>
        <w:ind w:firstLine="980" w:firstLineChars="350"/>
        <w:jc w:val="left"/>
        <w:rPr>
          <w:rFonts w:ascii="Arial" w:hAnsi="Arial" w:cs="Arial"/>
          <w:kern w:val="0"/>
          <w:sz w:val="28"/>
          <w:u w:val="single"/>
        </w:rPr>
      </w:pPr>
      <w:r>
        <w:rPr>
          <w:rFonts w:ascii="Arial" w:hAnsi="Arial" w:cs="Arial"/>
          <w:color w:val="000000"/>
          <w:kern w:val="0"/>
          <w:sz w:val="28"/>
        </w:rPr>
        <w:t>设计号 Design NO: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ECU2.939.1066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 xml:space="preserve">        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8"/>
        </w:rPr>
      </w:pPr>
    </w:p>
    <w:tbl>
      <w:tblPr>
        <w:tblStyle w:val="19"/>
        <w:tblW w:w="7740" w:type="dxa"/>
        <w:tblInd w:w="10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日期Date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2025.</w:t>
            </w: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.</w:t>
            </w: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版本Rev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A0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设计Designed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eastAsia="zh-CN"/>
              </w:rPr>
              <w:t>王宁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审核Checked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批准Approved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地址：安徽省合肥市高新区</w:t>
      </w:r>
      <w:r>
        <w:rPr>
          <w:rFonts w:hint="eastAsia" w:ascii="Arial" w:hAnsi="Arial" w:cs="Arial"/>
        </w:rPr>
        <w:t>习友路3366</w:t>
      </w:r>
      <w:r>
        <w:rPr>
          <w:rFonts w:ascii="Arial" w:hAnsi="Arial" w:cs="Arial"/>
        </w:rPr>
        <w:t>号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ADD：No. </w:t>
      </w:r>
      <w:r>
        <w:rPr>
          <w:rFonts w:hint="eastAsia" w:ascii="Arial" w:hAnsi="Arial" w:cs="Arial"/>
        </w:rPr>
        <w:t>3366XiYou</w:t>
      </w:r>
      <w:r>
        <w:rPr>
          <w:rFonts w:ascii="Arial" w:hAnsi="Arial" w:cs="Arial"/>
        </w:rPr>
        <w:t xml:space="preserve"> Rd, Hefei, Anhui, 2300</w:t>
      </w:r>
      <w:r>
        <w:rPr>
          <w:rFonts w:hint="eastAsia" w:ascii="Arial" w:hAnsi="Arial" w:cs="Arial"/>
        </w:rPr>
        <w:t>00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电话：+86-400-665-9997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TEL：+86-400-665-9997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邮箱：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E-mail：</w:t>
      </w:r>
      <w:r>
        <w:fldChar w:fldCharType="begin"/>
      </w:r>
      <w:r>
        <w:instrText xml:space="preserve"> HYPERLINK "mailto:sales@ecu.com.cn" </w:instrText>
      </w:r>
      <w:r>
        <w:fldChar w:fldCharType="separate"/>
      </w:r>
      <w:r>
        <w:rPr>
          <w:rStyle w:val="23"/>
          <w:rFonts w:ascii="Arial" w:hAnsi="Arial" w:cs="Arial"/>
          <w:color w:val="auto"/>
        </w:rPr>
        <w:t>sales@ecu.com.cn</w:t>
      </w:r>
      <w:r>
        <w:rPr>
          <w:rStyle w:val="23"/>
          <w:rFonts w:ascii="Arial" w:hAnsi="Arial" w:cs="Arial"/>
          <w:color w:val="auto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rPr>
          <w:rFonts w:ascii="Arial" w:hAnsi="Arial" w:cs="Arial"/>
        </w:rPr>
        <w:t>网址：//www.ecu.com.cn</w:t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  <w:r>
        <w:fldChar w:fldCharType="begin"/>
      </w:r>
      <w:r>
        <w:instrText xml:space="preserve"> HYPERLINK "http://www.ecu.com.cn" </w:instrText>
      </w:r>
      <w:r>
        <w:fldChar w:fldCharType="separate"/>
      </w:r>
      <w:r>
        <w:rPr>
          <w:rFonts w:ascii="Arial" w:hAnsi="Arial" w:cs="Arial"/>
        </w:rPr>
        <w:t>http://www.ecu.com.cn</w:t>
      </w:r>
      <w:r>
        <w:rPr>
          <w:rFonts w:ascii="Arial" w:hAnsi="Arial" w:cs="Arial"/>
        </w:rPr>
        <w:fldChar w:fldCharType="end"/>
      </w: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spacing w:line="300" w:lineRule="exact"/>
        <w:ind w:left="718" w:leftChars="342"/>
        <w:jc w:val="left"/>
        <w:rPr>
          <w:rFonts w:ascii="Arial" w:hAnsi="Arial" w:cs="Arial"/>
        </w:rPr>
      </w:pPr>
    </w:p>
    <w:p>
      <w:pPr>
        <w:rPr>
          <w:rFonts w:ascii="Arial" w:hAnsi="Arial" w:cs="Arial"/>
          <w:sz w:val="28"/>
        </w:rPr>
      </w:pPr>
    </w:p>
    <w:p>
      <w:pPr>
        <w:jc w:val="center"/>
        <w:rPr>
          <w:rFonts w:ascii="Arial" w:hAnsi="Arial" w:cs="Arial"/>
          <w:b/>
          <w:bCs/>
          <w:sz w:val="28"/>
        </w:rPr>
        <w:sectPr>
          <w:headerReference r:id="rId3" w:type="default"/>
          <w:footerReference r:id="rId4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fmt="decimal" w:start="1"/>
          <w:cols w:space="720" w:num="1"/>
        </w:sectPr>
      </w:pPr>
    </w:p>
    <w:p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版本更改记录Revisions</w:t>
      </w:r>
    </w:p>
    <w:p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Style w:val="1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48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版本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Rev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kern w:val="0"/>
                <w:szCs w:val="21"/>
              </w:rPr>
              <w:t>Date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更改说明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Description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核准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Approved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A00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2025-03-21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Cs w:val="21"/>
              </w:rPr>
              <w:t>第一次发行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A01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2025-09-08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更新产品装配示意图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3752" w:firstLineChars="1340"/>
        <w:rPr>
          <w:rFonts w:ascii="Arial" w:hAnsi="Arial" w:cs="Arial"/>
          <w:sz w:val="28"/>
        </w:rPr>
      </w:pPr>
    </w:p>
    <w:p>
      <w:pPr>
        <w:rPr>
          <w:rFonts w:ascii="Arial" w:hAnsi="Arial" w:cs="Arial"/>
          <w:sz w:val="28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  <w:sectPr>
          <w:footerReference r:id="rId5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fmt="decimal" w:start="1"/>
          <w:cols w:space="720" w:num="1"/>
        </w:sect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rPr>
          <w:rFonts w:ascii="Arial" w:hAnsi="Arial" w:cs="Arial"/>
          <w:sz w:val="11"/>
        </w:rPr>
      </w:pPr>
    </w:p>
    <w:p>
      <w:pPr>
        <w:ind w:firstLine="1474" w:firstLineChars="1340"/>
        <w:rPr>
          <w:rFonts w:ascii="Arial" w:hAnsi="Arial" w:cs="Arial"/>
          <w:sz w:val="11"/>
        </w:rPr>
      </w:pPr>
    </w:p>
    <w:p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目录</w:t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rPr>
          <w:rFonts w:ascii="Arial" w:hAnsi="Arial" w:cs="Arial"/>
          <w:b/>
          <w:bCs/>
          <w:sz w:val="28"/>
        </w:rPr>
        <w:fldChar w:fldCharType="begin"/>
      </w:r>
      <w:r>
        <w:rPr>
          <w:rFonts w:ascii="Arial" w:hAnsi="Arial" w:cs="Arial"/>
          <w:b/>
          <w:bCs/>
          <w:sz w:val="28"/>
        </w:rPr>
        <w:instrText xml:space="preserve">TOC \o "1-2" \h \u </w:instrText>
      </w:r>
      <w:r>
        <w:rPr>
          <w:rFonts w:ascii="Arial" w:hAnsi="Arial" w:cs="Arial"/>
          <w:b/>
          <w:bCs/>
          <w:sz w:val="28"/>
        </w:rPr>
        <w:fldChar w:fldCharType="separate"/>
      </w:r>
      <w:r>
        <w:fldChar w:fldCharType="begin"/>
      </w:r>
      <w:r>
        <w:instrText xml:space="preserve"> HYPERLINK \l "_Toc15257"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.基本参数Basic Parameter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"_Toc22435"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.技术特性 Technical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"_Toc31152"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-1 输入特性 Input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"_Toc6076"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-2 输出特性Output Characteristics</w:t>
      </w:r>
      <w:r>
        <w:rPr>
          <w:b/>
          <w:bCs/>
        </w:rPr>
        <w:tab/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"_Toc15600"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-3 保护功能 Protection Function</w:t>
      </w:r>
      <w:r>
        <w:rPr>
          <w:b/>
          <w:bCs/>
        </w:rPr>
        <w:tab/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"_Toc27513"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szCs w:val="22"/>
        </w:rPr>
        <w:t>安规&amp;电磁兼容Safety&amp; EMC</w:t>
      </w:r>
      <w:r>
        <w:rPr>
          <w:b/>
          <w:bCs/>
        </w:rPr>
        <w:tab/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"_Toc28897" </w:instrText>
      </w:r>
      <w:r>
        <w:fldChar w:fldCharType="separate"/>
      </w:r>
      <w:r>
        <w:rPr>
          <w:rFonts w:hint="eastAsia" w:ascii="Arial" w:hAnsi="Arial" w:cs="Arial"/>
          <w:b/>
          <w:bCs/>
          <w:lang w:val="nl-NL"/>
        </w:rPr>
        <w:t>2</w:t>
      </w:r>
      <w:r>
        <w:rPr>
          <w:rFonts w:ascii="Arial" w:hAnsi="Arial" w:cs="Arial"/>
          <w:b/>
          <w:bCs/>
          <w:lang w:val="nl-NL"/>
        </w:rPr>
        <w:t>-</w:t>
      </w:r>
      <w:r>
        <w:rPr>
          <w:rFonts w:hint="eastAsia" w:ascii="Arial" w:hAnsi="Arial" w:cs="Arial"/>
          <w:b/>
          <w:bCs/>
        </w:rPr>
        <w:t>5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nl-NL"/>
        </w:rPr>
        <w:t>可靠性 Reliability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"_Toc11086"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.环境要求 Environment Requirement</w:t>
      </w:r>
      <w:r>
        <w:rPr>
          <w:b/>
          <w:bCs/>
        </w:rPr>
        <w:tab/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"_Toc25353"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hint="eastAsia"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/>
          <w:b/>
          <w:bCs/>
        </w:rPr>
        <w:t>机械规格 Mechanism Specification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"_Toc29190"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-1 产品尺寸 Product Dimension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"_Toc8440"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 产品重量 Product Weight</w:t>
      </w:r>
      <w:r>
        <w:rPr>
          <w:b/>
          <w:bCs/>
        </w:rPr>
        <w:tab/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"_Toc17686"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产品装配示意图 Product Assembly</w:t>
      </w:r>
      <w:r>
        <w:rPr>
          <w:b/>
          <w:bCs/>
        </w:rPr>
        <w:tab/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fldChar w:fldCharType="end"/>
      </w:r>
    </w:p>
    <w:p>
      <w:pPr>
        <w:pStyle w:val="17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"_Toc14288"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>
        <w:rPr>
          <w:rFonts w:hint="eastAsia" w:ascii="Arial" w:hAnsi="Arial" w:cs="Arial"/>
          <w:b/>
          <w:bCs/>
        </w:rPr>
        <w:t>4放置</w:t>
      </w:r>
      <w:r>
        <w:rPr>
          <w:rFonts w:ascii="Arial" w:hAnsi="Arial" w:cs="Arial"/>
          <w:b/>
          <w:bCs/>
        </w:rPr>
        <w:t>示意图</w:t>
      </w:r>
      <w:r>
        <w:rPr>
          <w:rFonts w:ascii="Arial" w:hAnsi="Arial" w:cs="Arial"/>
          <w:b/>
          <w:bCs/>
          <w:szCs w:val="22"/>
        </w:rPr>
        <w:t>Standard Mounting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pStyle w:val="13"/>
        <w:tabs>
          <w:tab w:val="right" w:leader="dot" w:pos="9721"/>
        </w:tabs>
        <w:spacing w:line="480" w:lineRule="auto"/>
        <w:rPr>
          <w:b/>
          <w:bCs/>
        </w:rPr>
      </w:pPr>
      <w:r>
        <w:fldChar w:fldCharType="begin"/>
      </w:r>
      <w:r>
        <w:instrText xml:space="preserve"> HYPERLINK \l "_Toc11412" </w:instrText>
      </w:r>
      <w:r>
        <w:fldChar w:fldCharType="separate"/>
      </w:r>
      <w:r>
        <w:rPr>
          <w:rFonts w:hint="eastAsia"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>降额曲线Derating Curve</w:t>
      </w:r>
      <w:r>
        <w:rPr>
          <w:b/>
          <w:bCs/>
        </w:rPr>
        <w:tab/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fldChar w:fldCharType="end"/>
      </w:r>
    </w:p>
    <w:p>
      <w:pPr>
        <w:spacing w:line="48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</w:rPr>
        <w:fldChar w:fldCharType="end"/>
      </w:r>
    </w:p>
    <w:p>
      <w:pPr>
        <w:rPr>
          <w:rFonts w:ascii="Arial" w:hAnsi="Arial" w:cs="Arial"/>
        </w:rPr>
        <w:sectPr>
          <w:footerReference r:id="rId6" w:type="default"/>
          <w:pgSz w:w="12240" w:h="15840"/>
          <w:pgMar w:top="1092" w:right="1260" w:bottom="0" w:left="1259" w:header="777" w:footer="737" w:gutter="0"/>
          <w:pgBorders w:offsetFrom="page">
            <w:top w:val="thickThinLargeGap" w:color="0000FF" w:sz="18" w:space="31"/>
            <w:left w:val="thickThinLargeGap" w:color="0000FF" w:sz="18" w:space="31"/>
            <w:bottom w:val="thickThinLargeGap" w:color="0000FF" w:sz="18" w:space="31"/>
            <w:right w:val="thickThinLargeGap" w:color="0000FF" w:sz="18" w:space="31"/>
          </w:pgBorders>
          <w:pgNumType w:fmt="decimal" w:start="1"/>
          <w:cols w:space="720" w:num="1"/>
        </w:sectPr>
      </w:pPr>
    </w:p>
    <w:p>
      <w:pPr>
        <w:pStyle w:val="2"/>
        <w:rPr>
          <w:rFonts w:ascii="Arial" w:hAnsi="Arial" w:cs="Arial"/>
          <w:color w:val="0000FF"/>
          <w:sz w:val="21"/>
          <w:szCs w:val="21"/>
        </w:rPr>
      </w:pPr>
      <w:bookmarkStart w:id="0" w:name="_Toc15257"/>
      <w:bookmarkStart w:id="1" w:name="_Toc451152726"/>
      <w:bookmarkStart w:id="2" w:name="_Toc1289"/>
      <w:r>
        <w:rPr>
          <w:rFonts w:hint="eastAsia" w:ascii="Arial" w:hAnsi="Arial" w:cs="Arial"/>
        </w:rPr>
        <w:t>1</w:t>
      </w:r>
      <w:r>
        <w:rPr>
          <w:rFonts w:ascii="Arial" w:hAnsi="Arial" w:cs="Arial"/>
        </w:rPr>
        <w:t>.基本参数Basic Parameter</w:t>
      </w:r>
      <w:bookmarkEnd w:id="0"/>
      <w:bookmarkEnd w:id="1"/>
    </w:p>
    <w:tbl>
      <w:tblPr>
        <w:tblStyle w:val="19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977"/>
        <w:gridCol w:w="1951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548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5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输出电压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Output Voltage</w:t>
            </w:r>
          </w:p>
        </w:tc>
        <w:tc>
          <w:tcPr>
            <w:tcW w:w="2977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ind w:firstLine="211" w:firstLineChars="10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电压调整范围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 Voltage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 xml:space="preserve">Regulation </w:t>
            </w:r>
            <w:r>
              <w:rPr>
                <w:rFonts w:ascii="Arial" w:hAnsi="Arial" w:cs="Arial"/>
                <w:b/>
                <w:color w:val="FFFFFF"/>
                <w:kern w:val="0"/>
              </w:rPr>
              <w:t>R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ange</w:t>
            </w:r>
          </w:p>
        </w:tc>
        <w:tc>
          <w:tcPr>
            <w:tcW w:w="195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噪声+纹波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N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 xml:space="preserve">oise 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&amp; R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ipple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最小负载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in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  <w:tc>
          <w:tcPr>
            <w:tcW w:w="12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最大负载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M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ax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.L</w:t>
            </w:r>
            <w:r>
              <w:rPr>
                <w:rFonts w:hint="eastAsia" w:ascii="Arial" w:hAnsi="Arial" w:cs="Arial"/>
                <w:b/>
                <w:color w:val="FFFFFF"/>
                <w:kern w:val="0"/>
                <w:sz w:val="18"/>
              </w:rPr>
              <w:t>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24</w:t>
            </w:r>
            <w:r>
              <w:rPr>
                <w:rFonts w:ascii="Arial" w:hAnsi="Arial" w:cs="Arial"/>
                <w:kern w:val="0"/>
              </w:rPr>
              <w:t>V</w:t>
            </w:r>
          </w:p>
        </w:tc>
        <w:tc>
          <w:tcPr>
            <w:tcW w:w="2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kern w:val="0"/>
              </w:rPr>
              <w:t>10%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</w:t>
            </w:r>
            <w:r>
              <w:rPr>
                <w:rFonts w:hint="eastAsia" w:ascii="Arial" w:hAnsi="Arial" w:cs="Arial"/>
                <w:kern w:val="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kern w:val="0"/>
              </w:rPr>
              <w:t>0</w:t>
            </w:r>
            <w:r>
              <w:rPr>
                <w:rFonts w:ascii="Arial" w:hAnsi="Arial" w:cs="Arial"/>
                <w:kern w:val="0"/>
              </w:rPr>
              <w:t>mV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0A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4.5</w:t>
            </w:r>
            <w:r>
              <w:rPr>
                <w:rFonts w:ascii="Arial" w:hAnsi="Arial" w:cs="Arial"/>
                <w:kern w:val="0"/>
              </w:rPr>
              <w:t>A</w:t>
            </w:r>
          </w:p>
        </w:tc>
      </w:tr>
    </w:tbl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备注</w:t>
      </w:r>
      <w:r>
        <w:rPr>
          <w:rFonts w:hint="eastAsia" w:ascii="Arial" w:hAnsi="Arial" w:cs="Arial"/>
          <w:kern w:val="0"/>
          <w:sz w:val="18"/>
          <w:szCs w:val="18"/>
        </w:rPr>
        <w:t xml:space="preserve"> Note：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1）电源最大持续输出功率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1</w:t>
      </w:r>
      <w:r>
        <w:rPr>
          <w:rFonts w:hint="eastAsia" w:ascii="Arial" w:hAnsi="Arial" w:cs="Arial"/>
          <w:kern w:val="0"/>
          <w:sz w:val="18"/>
          <w:szCs w:val="18"/>
        </w:rPr>
        <w:t>00</w:t>
      </w:r>
      <w:r>
        <w:rPr>
          <w:rFonts w:ascii="Arial" w:hAnsi="Arial" w:cs="Arial"/>
          <w:kern w:val="0"/>
          <w:sz w:val="18"/>
          <w:szCs w:val="18"/>
        </w:rPr>
        <w:t>W。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Cs/>
          <w:kern w:val="0"/>
          <w:sz w:val="18"/>
          <w:szCs w:val="18"/>
        </w:rPr>
        <w:t>Maxcontinuous output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power 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1</w:t>
      </w:r>
      <w:r>
        <w:rPr>
          <w:rFonts w:hint="eastAsia" w:ascii="Arial" w:hAnsi="Arial" w:cs="Arial"/>
          <w:bCs/>
          <w:kern w:val="0"/>
          <w:sz w:val="18"/>
          <w:szCs w:val="18"/>
        </w:rPr>
        <w:t>00W.</w:t>
      </w:r>
    </w:p>
    <w:p>
      <w:pPr>
        <w:numPr>
          <w:ilvl w:val="0"/>
          <w:numId w:val="2"/>
        </w:numPr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输出电压通过可调电阻调节</w:t>
      </w:r>
      <w:r>
        <w:rPr>
          <w:rFonts w:ascii="Arial" w:hAnsi="Arial" w:cs="Arial"/>
          <w:kern w:val="0"/>
          <w:sz w:val="18"/>
          <w:szCs w:val="18"/>
        </w:rPr>
        <w:t>。</w:t>
      </w:r>
    </w:p>
    <w:p>
      <w:pPr>
        <w:ind w:firstLine="420" w:firstLineChars="200"/>
      </w:pPr>
      <w:r>
        <w:rPr>
          <w:rFonts w:hint="eastAsia"/>
        </w:rPr>
        <w:t>Output voltage is regulated by an adjustable resistor .</w:t>
      </w:r>
    </w:p>
    <w:p>
      <w:pPr>
        <w:pStyle w:val="2"/>
        <w:rPr>
          <w:rFonts w:ascii="Arial" w:hAnsi="Arial" w:cs="Arial"/>
        </w:rPr>
      </w:pPr>
      <w:bookmarkStart w:id="3" w:name="_Toc22435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.技术特性</w:t>
      </w:r>
      <w:bookmarkEnd w:id="2"/>
      <w:r>
        <w:rPr>
          <w:rFonts w:ascii="Arial" w:hAnsi="Arial" w:cs="Arial"/>
        </w:rPr>
        <w:t>Technical Characteristics</w:t>
      </w:r>
      <w:bookmarkEnd w:id="3"/>
    </w:p>
    <w:p>
      <w:pPr>
        <w:pStyle w:val="3"/>
        <w:rPr>
          <w:rFonts w:ascii="Arial" w:hAnsi="Arial" w:cs="Arial"/>
        </w:rPr>
      </w:pPr>
      <w:bookmarkStart w:id="4" w:name="_Toc9665"/>
      <w:bookmarkStart w:id="5" w:name="_Toc31152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-1 输入特性</w:t>
      </w:r>
      <w:bookmarkEnd w:id="4"/>
      <w:r>
        <w:rPr>
          <w:rFonts w:ascii="Arial" w:hAnsi="Arial" w:cs="Arial"/>
        </w:rPr>
        <w:t>Input Characteristics</w:t>
      </w:r>
      <w:bookmarkEnd w:id="5"/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00"/>
        <w:gridCol w:w="986"/>
        <w:gridCol w:w="994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86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99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14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Voltage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Vac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参考输出降额曲线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Refer to output derating curve.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最大300Vac ,持续时间5秒。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Max 300Vac input, continue 5S.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输入频率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Frequency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Hz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47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63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输入电流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Input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1.4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2.2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115Vac,满载Full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输入冲击电流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Inrush Current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bookmarkStart w:id="6" w:name="OLE_LINK1"/>
            <w:r>
              <w:rPr>
                <w:rFonts w:ascii="Arial" w:hAnsi="Arial" w:cs="Arial"/>
                <w:kern w:val="0"/>
                <w:szCs w:val="21"/>
              </w:rPr>
              <w:t>/</w:t>
            </w:r>
            <w:bookmarkEnd w:id="6"/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30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Vac,满载,冷启动Full load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cold start.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Cs w:val="21"/>
              </w:rPr>
              <w:t>空载功耗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</w:rPr>
              <w:t>No-load power consumption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W</w:t>
            </w:r>
          </w:p>
        </w:tc>
        <w:tc>
          <w:tcPr>
            <w:tcW w:w="9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14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230Vac,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载/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No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Load.</w:t>
            </w:r>
          </w:p>
        </w:tc>
      </w:tr>
    </w:tbl>
    <w:p>
      <w:bookmarkStart w:id="7" w:name="_Toc32"/>
    </w:p>
    <w:p>
      <w:pPr>
        <w:pStyle w:val="3"/>
        <w:rPr>
          <w:rFonts w:ascii="Arial" w:hAnsi="Arial" w:cs="Arial"/>
        </w:rPr>
      </w:pPr>
      <w:bookmarkStart w:id="8" w:name="_Toc6076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-2 输出特性Output Characteristics</w:t>
      </w:r>
      <w:bookmarkEnd w:id="7"/>
      <w:bookmarkEnd w:id="8"/>
    </w:p>
    <w:p>
      <w:pPr>
        <w:rPr>
          <w:rFonts w:ascii="Arial" w:hAnsi="Arial" w:cs="Arial"/>
        </w:rPr>
      </w:pPr>
    </w:p>
    <w:tbl>
      <w:tblPr>
        <w:tblStyle w:val="19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062"/>
        <w:gridCol w:w="993"/>
        <w:gridCol w:w="850"/>
        <w:gridCol w:w="113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1062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93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850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额定值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1134" w:type="dxa"/>
            <w:shd w:val="clear" w:color="auto" w:fill="33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3341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输出电流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 xml:space="preserve">Output Current 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A 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0 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Dotum" w:hAnsi="Dotum" w:eastAsia="宋体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4.5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V输出，参照降额曲线Test@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 output，refer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负载调整率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Load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lang w:val="en-US" w:eastAsia="zh-CN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输入电压范围内测试，参照降额曲线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input volt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age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线性调整率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Line Regulation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</w:rPr>
              <w:t>±</w:t>
            </w:r>
            <w:r>
              <w:rPr>
                <w:rFonts w:hint="eastAsia" w:ascii="Arial" w:hAnsi="Arial" w:cs="Arial"/>
                <w:kern w:val="0"/>
              </w:rPr>
              <w:t>0.5</w:t>
            </w:r>
            <w:r>
              <w:rPr>
                <w:rFonts w:ascii="Arial" w:hAnsi="Arial" w:cs="Arial"/>
                <w:kern w:val="0"/>
              </w:rPr>
              <w:t>%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负载范围内测试，参照降额曲线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楷体_GB2312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Test within load range specified,refer to derating curve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输出纹波噪声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</w:rPr>
            </w:pPr>
            <w:r>
              <w:rPr>
                <w:rFonts w:ascii="Arial" w:hAnsi="Arial" w:cs="Arial"/>
                <w:b/>
                <w:kern w:val="0"/>
              </w:rPr>
              <w:t>DC Output Ripple&amp;Noise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mVp-p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</w:rPr>
            </w:pPr>
            <w:r>
              <w:rPr>
                <w:rFonts w:hint="eastAsia" w:ascii="Arial" w:hAnsi="Arial" w:cs="Arial"/>
                <w:kern w:val="0"/>
                <w:lang w:val="en-US" w:eastAsia="zh-CN"/>
              </w:rPr>
              <w:t>15</w:t>
            </w:r>
            <w:r>
              <w:rPr>
                <w:rFonts w:hint="eastAsia" w:ascii="Arial" w:hAnsi="Arial" w:cs="Arial"/>
                <w:kern w:val="0"/>
              </w:rPr>
              <w:t>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效率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b/>
                <w:sz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Efficiency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87%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230Vac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输出Output：24Vdc,满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载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Full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动态负载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Dynamic Load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输入Input：115/230Vac，50-100%负载load,1A/uS，50-10K 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开机延迟时间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Setup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000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输出上升时间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楷体_GB2312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Voltage Rise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50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115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/230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输出保持时间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DC Output Hold-up Time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115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7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mS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Input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230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Vac,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eastAsia="Dotum" w:cs="Arial"/>
                <w:color w:val="000000"/>
                <w:kern w:val="0"/>
                <w:szCs w:val="21"/>
              </w:rPr>
            </w:pPr>
            <w:r>
              <w:rPr>
                <w:rFonts w:ascii="Arial" w:hAnsi="宋体" w:cs="Arial"/>
                <w:color w:val="000000"/>
                <w:kern w:val="0"/>
                <w:szCs w:val="21"/>
              </w:rPr>
              <w:t>输出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Output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dc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,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满载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Full Load.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</w:rPr>
              <w:t>开关机过冲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Overshoot</w:t>
            </w:r>
          </w:p>
        </w:tc>
        <w:tc>
          <w:tcPr>
            <w:tcW w:w="10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V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±5%Vout</w:t>
            </w:r>
          </w:p>
        </w:tc>
        <w:tc>
          <w:tcPr>
            <w:tcW w:w="334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输入Input</w:t>
            </w:r>
            <w:r>
              <w:rPr>
                <w:rFonts w:hint="eastAsia" w:ascii="Arial" w:hAnsi="Arial" w:cs="Arial"/>
                <w:kern w:val="0"/>
                <w:szCs w:val="21"/>
              </w:rPr>
              <w:t>：</w:t>
            </w:r>
            <w:r>
              <w:rPr>
                <w:rFonts w:ascii="Arial" w:hAnsi="Arial" w:cs="Arial"/>
                <w:kern w:val="0"/>
                <w:szCs w:val="21"/>
              </w:rPr>
              <w:t>115/230Vac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输出纹波噪声测试条件</w:t>
      </w:r>
      <w:r>
        <w:rPr>
          <w:rFonts w:ascii="Arial" w:hAnsi="Arial" w:cs="Arial"/>
          <w:color w:val="000000"/>
          <w:sz w:val="18"/>
          <w:szCs w:val="18"/>
        </w:rPr>
        <w:t>DC output ripple &amp; noise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test conditions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a)使用12英寸（300mm）的双绞线将电源连接至负载，同时在负载端并联0.1uF陶瓷电容和47uF电解电容。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Connect 12</w:t>
      </w:r>
      <w:r>
        <w:rPr>
          <w:rFonts w:ascii="Arial" w:hAnsi="Arial" w:cs="Arial"/>
          <w:color w:val="000000"/>
          <w:kern w:val="0"/>
          <w:sz w:val="18"/>
          <w:szCs w:val="18"/>
        </w:rPr>
        <w:t>”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（300mm）twisted cables to the load, parallel 0.1uF ceramic and 47uF electrolytic capacitor to the load terminal.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)示波器须</w:t>
      </w:r>
      <w:r>
        <w:rPr>
          <w:rFonts w:ascii="Arial" w:hAnsi="Arial" w:cs="Arial"/>
          <w:kern w:val="0"/>
          <w:sz w:val="18"/>
          <w:szCs w:val="18"/>
        </w:rPr>
        <w:t>设置在20M赫兹带宽</w:t>
      </w:r>
      <w:r>
        <w:rPr>
          <w:rFonts w:hint="eastAsia" w:ascii="Arial" w:hAnsi="Arial" w:cs="Arial"/>
          <w:kern w:val="0"/>
          <w:sz w:val="18"/>
          <w:szCs w:val="18"/>
        </w:rPr>
        <w:t>，在负载端进行测试。</w:t>
      </w:r>
    </w:p>
    <w:p>
      <w:pPr>
        <w:autoSpaceDE w:val="0"/>
        <w:autoSpaceDN w:val="0"/>
        <w:adjustRightInd w:val="0"/>
        <w:ind w:left="-52" w:leftChars="-171" w:hanging="307" w:hangingChars="171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    Oscilloscope probe, 20MHz bandwidth-limited, placed across the load terminals.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2)电源OK指示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电源绿色发光二极管发光时表明电源工作。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Green LEDs emit light to indicate the power supply is working.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</w:rPr>
      </w:pPr>
      <w:bookmarkStart w:id="9" w:name="_Toc1878"/>
      <w:bookmarkStart w:id="10" w:name="_Toc15600"/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-3 保护功能 Protection Function</w:t>
      </w:r>
      <w:bookmarkEnd w:id="9"/>
      <w:bookmarkEnd w:id="10"/>
    </w:p>
    <w:tbl>
      <w:tblPr>
        <w:tblStyle w:val="19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</w:rPr>
              <w:t>Item</w:t>
            </w:r>
          </w:p>
        </w:tc>
        <w:tc>
          <w:tcPr>
            <w:tcW w:w="241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Range</w:t>
            </w:r>
          </w:p>
        </w:tc>
        <w:tc>
          <w:tcPr>
            <w:tcW w:w="567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注释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过压保护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Over Voltage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15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80</w:t>
            </w:r>
            <w:r>
              <w:rPr>
                <w:rFonts w:ascii="Arial" w:hAnsi="Arial" w:cs="Arial"/>
                <w:kern w:val="0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过载保护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Over load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525" w:firstLineChars="25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kern w:val="0"/>
                <w:szCs w:val="21"/>
              </w:rPr>
              <w:t>05</w:t>
            </w:r>
            <w:r>
              <w:rPr>
                <w:rFonts w:ascii="Arial" w:hAnsi="Arial" w:cs="Arial"/>
                <w:kern w:val="0"/>
                <w:szCs w:val="21"/>
              </w:rPr>
              <w:t>~1</w:t>
            </w:r>
            <w:r>
              <w:rPr>
                <w:rFonts w:hint="eastAsia" w:ascii="Arial" w:hAnsi="Arial" w:cs="Arial"/>
                <w:kern w:val="0"/>
                <w:szCs w:val="21"/>
              </w:rPr>
              <w:t>5</w:t>
            </w:r>
            <w:r>
              <w:rPr>
                <w:rFonts w:ascii="Arial" w:hAnsi="Arial" w:cs="Arial"/>
                <w:kern w:val="0"/>
                <w:szCs w:val="21"/>
              </w:rPr>
              <w:t>0%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输出</w:t>
            </w:r>
            <w:r>
              <w:rPr>
                <w:rFonts w:ascii="Arial" w:hAnsi="Arial" w:cs="Arial"/>
                <w:b/>
                <w:kern w:val="0"/>
              </w:rPr>
              <w:t>短路保护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 xml:space="preserve">Output </w:t>
            </w:r>
            <w:r>
              <w:rPr>
                <w:rFonts w:ascii="Arial" w:hAnsi="Arial" w:cs="Arial"/>
                <w:b/>
                <w:kern w:val="0"/>
              </w:rPr>
              <w:t>Short Circuit Protection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ind w:firstLine="1050" w:firstLineChars="50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故障移出后,电源自动恢复。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Recovers automatically after fault condition is removed</w:t>
            </w:r>
            <w:r>
              <w:rPr>
                <w:rFonts w:hint="eastAsia" w:ascii="Arial" w:hAnsi="Arial" w:cs="Arial"/>
                <w:kern w:val="0"/>
              </w:rPr>
              <w:t>.</w:t>
            </w:r>
          </w:p>
        </w:tc>
      </w:tr>
    </w:tbl>
    <w:p>
      <w:pPr>
        <w:pStyle w:val="3"/>
        <w:rPr>
          <w:rFonts w:hint="eastAsia" w:ascii="Arial" w:hAnsi="Arial" w:cs="Arial"/>
        </w:rPr>
      </w:pPr>
      <w:bookmarkStart w:id="11" w:name="_Toc6501"/>
      <w:bookmarkStart w:id="12" w:name="_Toc27513"/>
    </w:p>
    <w:p>
      <w:pPr>
        <w:pStyle w:val="3"/>
        <w:rPr>
          <w:rFonts w:hint="eastAsia" w:ascii="Arial" w:hAnsi="Arial" w:cs="Arial"/>
        </w:rPr>
      </w:pPr>
    </w:p>
    <w:p>
      <w:pPr>
        <w:rPr>
          <w:rFonts w:hint="eastAsia" w:ascii="Arial" w:hAnsi="Arial" w:cs="Arial"/>
        </w:rPr>
      </w:pPr>
    </w:p>
    <w:p>
      <w:pPr>
        <w:rPr>
          <w:rFonts w:hint="eastAsia" w:ascii="Arial" w:hAnsi="Arial" w:cs="Arial"/>
        </w:rPr>
      </w:pPr>
    </w:p>
    <w:p>
      <w:pPr>
        <w:pStyle w:val="3"/>
        <w:rPr>
          <w:rFonts w:ascii="Arial" w:hAnsi="Arial" w:cs="Arial"/>
        </w:rPr>
      </w:pPr>
      <w:r>
        <w:rPr>
          <w:rFonts w:hint="eastAsia" w:ascii="Arial" w:hAnsi="Arial" w:cs="Arial"/>
        </w:rPr>
        <w:t>2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</w:t>
      </w:r>
      <w:bookmarkEnd w:id="11"/>
      <w:r>
        <w:rPr>
          <w:rFonts w:ascii="Arial" w:hAnsi="Arial" w:cs="Arial"/>
          <w:szCs w:val="22"/>
        </w:rPr>
        <w:t>安规&amp;电磁兼容Safety&amp; EMC</w:t>
      </w:r>
      <w:bookmarkEnd w:id="12"/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安规Safety：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设计参照下列标准Design refers to the following standards: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GB4943.1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EN62368-1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</w:rPr>
      </w:pPr>
    </w:p>
    <w:tbl>
      <w:tblPr>
        <w:tblStyle w:val="19"/>
        <w:tblW w:w="1006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8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68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288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测试方法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Method</w:t>
            </w:r>
          </w:p>
        </w:tc>
        <w:tc>
          <w:tcPr>
            <w:tcW w:w="5220" w:type="dxa"/>
            <w:shd w:val="clear" w:color="auto" w:fill="00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测试条件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&amp;性能标准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Test Condition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s&amp; Performance Standards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绝缘耐压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Dielectric strength:(Hi-pot)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3000Vac，60S，≤10mA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1500Vac，60S，≤10mA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500Vac，60S，≤10mA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绝缘阻抗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Arial" w:hAnsi="Arial" w:cs="Arial"/>
                <w:b/>
                <w:kern w:val="0"/>
              </w:rPr>
              <w:t>Isolation Impedance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输入-输出 Input to Output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输入-地 Input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输出-地 Output to FG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500Vdc，60S，≥100MΩ (室温70%湿度@room temperature，70% RH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泄露电流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Leakage current</w:t>
            </w:r>
          </w:p>
        </w:tc>
        <w:tc>
          <w:tcPr>
            <w:tcW w:w="28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hint="eastAsia" w:ascii="Arial" w:hAnsi="Arial" w:cs="Arial"/>
                <w:kern w:val="0"/>
              </w:rPr>
              <w:t>/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lang w:val="it-IT"/>
              </w:rPr>
            </w:pPr>
            <w:r>
              <w:rPr>
                <w:rFonts w:hint="eastAsia" w:ascii="Arial" w:hAnsi="Arial" w:cs="Arial"/>
                <w:kern w:val="0"/>
                <w:lang w:val="it-IT"/>
              </w:rPr>
              <w:t>240Vac，50Hz，≤3.5mA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szCs w:val="21"/>
          <w:lang w:val="it-IT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电磁兼容EMC：</w:t>
      </w:r>
    </w:p>
    <w:tbl>
      <w:tblPr>
        <w:tblStyle w:val="19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035"/>
        <w:gridCol w:w="269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820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>Item</w:t>
            </w:r>
          </w:p>
        </w:tc>
        <w:tc>
          <w:tcPr>
            <w:tcW w:w="4728" w:type="dxa"/>
            <w:gridSpan w:val="2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测试标准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ascii="Arial" w:hAnsi="Arial" w:cs="Arial"/>
                <w:b/>
                <w:color w:val="FFFFFF"/>
                <w:kern w:val="0"/>
              </w:rPr>
              <w:t xml:space="preserve">Test </w:t>
            </w:r>
            <w:r>
              <w:rPr>
                <w:rFonts w:hint="eastAsia" w:ascii="Arial" w:hAnsi="Arial" w:cs="Arial"/>
                <w:b/>
                <w:color w:val="FFFFFF"/>
                <w:kern w:val="0"/>
              </w:rPr>
              <w:t>Standard</w:t>
            </w:r>
          </w:p>
        </w:tc>
        <w:tc>
          <w:tcPr>
            <w:tcW w:w="2502" w:type="dxa"/>
            <w:shd w:val="clear" w:color="auto" w:fill="0066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性能标准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</w:rPr>
              <w:t>Performance Criterion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传导干扰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EN55032:2015 Class 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辐射干扰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 Emission</w:t>
            </w:r>
          </w:p>
        </w:tc>
        <w:tc>
          <w:tcPr>
            <w:tcW w:w="472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EN55032:2015 Class A</w:t>
            </w:r>
          </w:p>
        </w:tc>
        <w:tc>
          <w:tcPr>
            <w:tcW w:w="250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电压波动和闪烁抗扰度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b/>
                <w:kern w:val="0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fluctuation &amp; Flicker immunity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260" w:firstLineChars="6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EN61000-3-3:2013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Pst: 1.0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Plt: 0.65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Tdt:500ms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dmax(%):4%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Dc(%):3.3%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b/>
                <w:kern w:val="0"/>
              </w:rPr>
              <w:t>静电放电抗扰度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Electrostatic discharge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Air Discharge：±8kV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Contact Discharge：±4kV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射频电磁场辐射抗扰度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Radiated, Radio frequency electromagnetic field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575" w:firstLineChars="750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575" w:firstLineChars="7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IEC61000-4-3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Range: 80MHz-1000MHz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3V/m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820" w:type="dxa"/>
          </w:tcPr>
          <w:p>
            <w:pPr>
              <w:autoSpaceDE w:val="0"/>
              <w:autoSpaceDN w:val="0"/>
              <w:adjustRightInd w:val="0"/>
              <w:ind w:firstLine="211" w:firstLineChars="100"/>
              <w:jc w:val="both"/>
              <w:rPr>
                <w:rFonts w:hint="eastAsia" w:ascii="宋体" w:hAnsi="宋体"/>
                <w:b/>
                <w:kern w:val="0"/>
              </w:rPr>
            </w:pPr>
          </w:p>
          <w:p>
            <w:pPr>
              <w:autoSpaceDE w:val="0"/>
              <w:autoSpaceDN w:val="0"/>
              <w:adjustRightInd w:val="0"/>
              <w:ind w:firstLine="211" w:firstLineChars="100"/>
              <w:jc w:val="both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电快速瞬变脉冲群抗扰度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Electrical fast transient pulse group immunity</w:t>
            </w:r>
          </w:p>
        </w:tc>
        <w:tc>
          <w:tcPr>
            <w:tcW w:w="4728" w:type="dxa"/>
            <w:gridSpan w:val="2"/>
          </w:tcPr>
          <w:p>
            <w:pPr>
              <w:autoSpaceDE w:val="0"/>
              <w:autoSpaceDN w:val="0"/>
              <w:adjustRightInd w:val="0"/>
              <w:ind w:firstLine="1680" w:firstLineChars="800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AC Power Ports:±1kV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Signal Ports and Telecommunication Ports:0.5kV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0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</w:t>
            </w:r>
            <w:r>
              <w:rPr>
                <w:rFonts w:hint="eastAsia" w:ascii="Arial" w:hAnsi="Arial" w:cs="Arial"/>
                <w:color w:val="000000"/>
                <w:szCs w:val="21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浪涌抗扰度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Surge immunity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Common Mode: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szCs w:val="21"/>
              </w:rPr>
              <w:t xml:space="preserve">kV；Differential Mode: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Cs w:val="21"/>
              </w:rPr>
              <w:t>kV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射频场感应的传导干扰抗扰度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Conducted interference immunity induced by RF field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IEC61000-4-6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Frequency Range：0.15MHz-80MHz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3Vms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电源频率磁场抗扰度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Power frequency magnetic field immunity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IEC61000-4-8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1A/m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电压暂降短时中断和电压变化抗扰度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</w:rPr>
              <w:t>Voltage dips Short interruption and voltage change immunity</w:t>
            </w:r>
          </w:p>
        </w:tc>
        <w:tc>
          <w:tcPr>
            <w:tcW w:w="20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IEC61000-4-11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reduction,0.5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Dips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30% reduction,25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Voltage interruptions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&gt;95% reduction,250 period</w:t>
            </w:r>
          </w:p>
        </w:tc>
        <w:tc>
          <w:tcPr>
            <w:tcW w:w="25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Criterion B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*注释Comments：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A</w:t>
      </w:r>
      <w:r>
        <w:rPr>
          <w:rFonts w:hint="eastAsia" w:ascii="Arial" w:hAnsi="Arial" w:cs="Arial"/>
          <w:kern w:val="0"/>
          <w:sz w:val="18"/>
          <w:szCs w:val="18"/>
        </w:rPr>
        <w:t>：在技术规范内性能正常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Normal performancewithin technical specifications.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Criterion B</w:t>
      </w:r>
      <w:r>
        <w:rPr>
          <w:rFonts w:hint="eastAsia" w:ascii="Arial" w:hAnsi="Arial" w:cs="Arial"/>
          <w:kern w:val="0"/>
          <w:sz w:val="18"/>
          <w:szCs w:val="18"/>
        </w:rPr>
        <w:t>：功能或性能暂时降低或丧失，但能自行恢复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Temporary reduction or loss of function or performance, but self-recovery.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  <w:lang w:val="en-US" w:eastAsia="zh-CN"/>
        </w:rPr>
        <w:t>警告：</w:t>
      </w:r>
      <w:r>
        <w:rPr>
          <w:rFonts w:hint="eastAsia" w:ascii="Arial" w:hAnsi="Arial" w:cs="Arial"/>
          <w:sz w:val="18"/>
          <w:szCs w:val="18"/>
        </w:rPr>
        <w:t>在居住环境中，运行此设备可能会造成无线电干扰</w:t>
      </w: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Warning: Operating this device in a residential environment may cause radio interference.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>
      <w:pPr>
        <w:pStyle w:val="3"/>
        <w:rPr>
          <w:rFonts w:ascii="Arial" w:hAnsi="Arial" w:cs="Arial"/>
          <w:lang w:val="nl-NL"/>
        </w:rPr>
      </w:pPr>
      <w:bookmarkStart w:id="13" w:name="_Toc850"/>
      <w:bookmarkStart w:id="14" w:name="_Toc29019"/>
      <w:bookmarkStart w:id="15" w:name="_Toc28897"/>
      <w:r>
        <w:rPr>
          <w:rFonts w:hint="eastAsia" w:ascii="Arial" w:hAnsi="Arial" w:cs="Arial"/>
          <w:lang w:val="nl-NL"/>
        </w:rPr>
        <w:t>2</w:t>
      </w:r>
      <w:r>
        <w:rPr>
          <w:rFonts w:ascii="Arial" w:hAnsi="Arial" w:cs="Arial"/>
          <w:lang w:val="nl-NL"/>
        </w:rPr>
        <w:t>-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  <w:lang w:val="nl-NL"/>
        </w:rPr>
        <w:t>可靠性 Reliability</w:t>
      </w:r>
      <w:bookmarkEnd w:id="13"/>
      <w:bookmarkEnd w:id="14"/>
      <w:bookmarkEnd w:id="15"/>
    </w:p>
    <w:p>
      <w:pPr>
        <w:rPr>
          <w:lang w:val="nl-NL"/>
        </w:rPr>
      </w:pPr>
    </w:p>
    <w:p>
      <w:pPr>
        <w:autoSpaceDE w:val="0"/>
        <w:autoSpaceDN w:val="0"/>
        <w:adjustRightInd w:val="0"/>
        <w:ind w:left="-216" w:leftChars="-103" w:firstLine="314" w:firstLineChars="149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电源老化 Burn-in test</w:t>
      </w:r>
    </w:p>
    <w:p>
      <w:pPr>
        <w:autoSpaceDE w:val="0"/>
        <w:autoSpaceDN w:val="0"/>
        <w:adjustRightInd w:val="0"/>
        <w:ind w:left="-2" w:leftChars="-1" w:firstLine="105" w:firstLineChars="5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kern w:val="0"/>
          <w:szCs w:val="21"/>
        </w:rPr>
        <w:t>电源在输入 230Vac(50Hz) ,满载,温度</w:t>
      </w:r>
      <w:r>
        <w:rPr>
          <w:rFonts w:ascii="Arial" w:hAnsi="Arial" w:cs="Arial"/>
          <w:szCs w:val="21"/>
        </w:rPr>
        <w:t>40</w:t>
      </w:r>
      <w:r>
        <w:rPr>
          <w:rFonts w:hint="eastAsia" w:ascii="Dotum" w:hAnsi="Dotum" w:eastAsia="Dotum"/>
        </w:rPr>
        <w:t>±5</w:t>
      </w:r>
      <w:r>
        <w:rPr>
          <w:rFonts w:ascii="Arial" w:hAnsi="Arial" w:cs="Arial"/>
          <w:szCs w:val="21"/>
        </w:rPr>
        <w:t>℃条件下老化测试.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The power supply is subjected to burn-in test at input 230Vac(50Hz), full load and temperature of 40±5℃.</w:t>
      </w:r>
    </w:p>
    <w:p>
      <w:pPr>
        <w:autoSpaceDE w:val="0"/>
        <w:autoSpaceDN w:val="0"/>
        <w:adjustRightInd w:val="0"/>
        <w:ind w:left="101" w:leftChars="28" w:hanging="42" w:hangingChars="2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Cs w:val="21"/>
        </w:rPr>
      </w:pPr>
      <w:r>
        <w:rPr>
          <w:rFonts w:hint="eastAsia" w:ascii="Arial" w:hAnsi="Arial" w:cs="Arial"/>
          <w:b/>
          <w:kern w:val="0"/>
          <w:szCs w:val="21"/>
        </w:rPr>
        <w:t>平均无故障时间</w:t>
      </w:r>
      <w:r>
        <w:rPr>
          <w:rFonts w:ascii="Arial" w:hAnsi="Arial" w:cs="Arial"/>
          <w:b/>
          <w:kern w:val="0"/>
          <w:szCs w:val="21"/>
        </w:rPr>
        <w:t>MTBF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>2</w:t>
      </w:r>
      <w:r>
        <w:rPr>
          <w:rFonts w:ascii="Arial" w:hAnsi="Arial" w:cs="Arial"/>
          <w:kern w:val="0"/>
          <w:szCs w:val="21"/>
        </w:rPr>
        <w:t>00</w:t>
      </w:r>
      <w:r>
        <w:rPr>
          <w:rFonts w:hint="eastAsia" w:ascii="Arial" w:hAnsi="Arial" w:cs="Arial"/>
          <w:kern w:val="0"/>
          <w:szCs w:val="21"/>
        </w:rPr>
        <w:t>k小时 hour（MIL-HDBK-217F, 25℃）</w:t>
      </w:r>
    </w:p>
    <w:p>
      <w:pPr>
        <w:autoSpaceDE w:val="0"/>
        <w:autoSpaceDN w:val="0"/>
        <w:adjustRightInd w:val="0"/>
        <w:ind w:left="-214" w:leftChars="-102" w:firstLine="210" w:firstLineChars="100"/>
        <w:jc w:val="left"/>
        <w:rPr>
          <w:rFonts w:ascii="Arial" w:hAnsi="Arial" w:cs="Arial"/>
          <w:kern w:val="0"/>
          <w:szCs w:val="21"/>
        </w:rPr>
      </w:pPr>
    </w:p>
    <w:p>
      <w:pPr>
        <w:pStyle w:val="2"/>
        <w:rPr>
          <w:rFonts w:ascii="Arial" w:hAnsi="Arial" w:cs="Arial"/>
        </w:rPr>
      </w:pPr>
      <w:bookmarkStart w:id="16" w:name="_Toc246134268"/>
      <w:bookmarkStart w:id="17" w:name="_Toc11086"/>
      <w:bookmarkStart w:id="18" w:name="_Toc16553"/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.环境要求 Environment Requirement</w:t>
      </w:r>
      <w:bookmarkEnd w:id="16"/>
      <w:bookmarkEnd w:id="17"/>
      <w:bookmarkEnd w:id="18"/>
    </w:p>
    <w:p>
      <w:pPr>
        <w:rPr>
          <w:rFonts w:ascii="Arial" w:hAnsi="Arial" w:cs="Arial"/>
        </w:rPr>
      </w:pPr>
    </w:p>
    <w:tbl>
      <w:tblPr>
        <w:tblStyle w:val="1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20"/>
        <w:gridCol w:w="900"/>
        <w:gridCol w:w="1080"/>
        <w:gridCol w:w="9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Item</w:t>
            </w:r>
          </w:p>
        </w:tc>
        <w:tc>
          <w:tcPr>
            <w:tcW w:w="72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Unit</w:t>
            </w:r>
          </w:p>
        </w:tc>
        <w:tc>
          <w:tcPr>
            <w:tcW w:w="9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最小值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Min</w:t>
            </w:r>
          </w:p>
        </w:tc>
        <w:tc>
          <w:tcPr>
            <w:tcW w:w="108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典型值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Rated</w:t>
            </w:r>
          </w:p>
        </w:tc>
        <w:tc>
          <w:tcPr>
            <w:tcW w:w="90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最大值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Max</w:t>
            </w:r>
          </w:p>
        </w:tc>
        <w:tc>
          <w:tcPr>
            <w:tcW w:w="4860" w:type="dxa"/>
            <w:shd w:val="clear" w:color="auto" w:fill="3366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Cs w:val="21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kern w:val="0"/>
                <w:szCs w:val="21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温度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Temperature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℃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-30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70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工作温度Operation Temperature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-20摄氏度可在输入电压范围内启动，-30摄氏度可在230V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ac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启动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The power supply can be started at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-20℃ within </w:t>
            </w:r>
            <w:r>
              <w:rPr>
                <w:rFonts w:hint="eastAsia" w:ascii="Arial" w:hAnsi="Arial" w:cs="Arial"/>
                <w:sz w:val="18"/>
                <w:szCs w:val="18"/>
              </w:rPr>
              <w:t>the input voltage range, and be started at -30℃,230Vac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ascii="Arial" w:hAnsi="Arial" w:cs="Arial"/>
                <w:kern w:val="0"/>
                <w:szCs w:val="21"/>
              </w:rPr>
              <w:t>参照负载降额曲线</w:t>
            </w:r>
            <w:r>
              <w:rPr>
                <w:rFonts w:hint="eastAsia" w:ascii="Arial" w:hAnsi="Arial" w:cs="Arial"/>
                <w:kern w:val="0"/>
                <w:szCs w:val="21"/>
              </w:rPr>
              <w:t>R</w:t>
            </w:r>
            <w:r>
              <w:rPr>
                <w:rFonts w:ascii="Arial" w:hAnsi="Arial" w:cs="Arial"/>
                <w:kern w:val="0"/>
                <w:szCs w:val="21"/>
              </w:rPr>
              <w:t xml:space="preserve">efer to </w:t>
            </w:r>
            <w:r>
              <w:rPr>
                <w:rFonts w:hint="eastAsia"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/>
                <w:kern w:val="0"/>
                <w:szCs w:val="21"/>
              </w:rPr>
              <w:t>erating curv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-40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25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80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rFonts w:hint="eastAsia" w:ascii="宋体" w:hAnsi="宋体"/>
              </w:rPr>
              <w:t>贮藏温度</w:t>
            </w:r>
            <w:r>
              <w:rPr>
                <w:rFonts w:hint="eastAsia" w:ascii="Dotum" w:hAnsi="Dotum" w:eastAsia="Dotum"/>
              </w:rPr>
              <w:t>Storage Temperature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7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相对湿度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Relative humidity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</w:t>
            </w: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工作湿度</w:t>
            </w:r>
            <w:r>
              <w:rPr>
                <w:rFonts w:hint="eastAsia" w:ascii="Dotum" w:hAnsi="Dotum" w:eastAsia="Dotum"/>
                <w:kern w:val="0"/>
              </w:rPr>
              <w:t>Operation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/>
                <w:kern w:val="0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7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/>
                <w:kern w:val="0"/>
              </w:rPr>
              <w:t>5</w:t>
            </w:r>
            <w:r>
              <w:rPr>
                <w:rFonts w:hint="eastAsia" w:ascii="Dotum" w:hAnsi="Dotum" w:eastAsia="Dotum"/>
                <w:kern w:val="0"/>
              </w:rPr>
              <w:t>%</w:t>
            </w:r>
          </w:p>
        </w:tc>
        <w:tc>
          <w:tcPr>
            <w:tcW w:w="1080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RH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Dotum" w:hAnsi="Dotum" w:eastAsia="Dotum"/>
                <w:kern w:val="0"/>
              </w:rPr>
            </w:pPr>
            <w:r>
              <w:rPr>
                <w:rFonts w:hint="eastAsia" w:ascii="Dotum" w:hAnsi="Dotum" w:eastAsia="Dotum"/>
                <w:kern w:val="0"/>
              </w:rPr>
              <w:t>95%</w:t>
            </w:r>
          </w:p>
        </w:tc>
        <w:tc>
          <w:tcPr>
            <w:tcW w:w="486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宋体" w:hAnsi="宋体"/>
              </w:rPr>
              <w:t>贮藏</w:t>
            </w:r>
            <w:r>
              <w:rPr>
                <w:rFonts w:hint="eastAsia" w:ascii="宋体" w:hAnsi="宋体"/>
                <w:kern w:val="0"/>
              </w:rPr>
              <w:t>湿度</w:t>
            </w:r>
            <w:r>
              <w:rPr>
                <w:rFonts w:hint="eastAsia" w:ascii="Dotum" w:hAnsi="Dotum" w:eastAsia="Dotum"/>
              </w:rPr>
              <w:t>Storage Humidity</w:t>
            </w:r>
          </w:p>
          <w:p>
            <w:pPr>
              <w:autoSpaceDE w:val="0"/>
              <w:autoSpaceDN w:val="0"/>
              <w:adjustRightInd w:val="0"/>
              <w:rPr>
                <w:rFonts w:ascii="Dotum" w:hAnsi="Dotum" w:eastAsia="Dotum"/>
              </w:rPr>
            </w:pPr>
            <w:r>
              <w:rPr>
                <w:rFonts w:hint="eastAsia" w:ascii="Dotum" w:hAnsi="Dotum"/>
              </w:rPr>
              <w:t>无凝露 Without Condensation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冷却方式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/>
                <w:b/>
                <w:kern w:val="0"/>
                <w:szCs w:val="21"/>
              </w:rPr>
              <w:t>Cooling Mode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空气自然冷却 Air Cooling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振动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Vibration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</w:t>
            </w:r>
            <w:r>
              <w:rPr>
                <w:rFonts w:hint="eastAsia" w:ascii="Arial" w:hAnsi="Arial" w:cs="Arial"/>
                <w:szCs w:val="21"/>
              </w:rPr>
              <w:t>分钟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周期，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Y</w:t>
            </w:r>
            <w:r>
              <w:rPr>
                <w:rFonts w:hint="eastAsia" w:ascii="Arial" w:hAnsi="Arial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Z</w:t>
            </w:r>
            <w:r>
              <w:rPr>
                <w:rFonts w:hint="eastAsia" w:ascii="Arial" w:hAnsi="Arial" w:cs="Arial"/>
                <w:szCs w:val="21"/>
              </w:rPr>
              <w:t>轴各</w:t>
            </w:r>
            <w:r>
              <w:rPr>
                <w:rFonts w:ascii="Arial" w:hAnsi="Arial" w:cs="Arial"/>
                <w:szCs w:val="21"/>
              </w:rPr>
              <w:t>60</w:t>
            </w:r>
            <w:r>
              <w:rPr>
                <w:rFonts w:hint="eastAsia" w:ascii="Arial" w:hAnsi="Arial" w:cs="Arial"/>
                <w:szCs w:val="21"/>
              </w:rPr>
              <w:t>分钟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10~500Hz</w:t>
            </w:r>
            <w:r>
              <w:rPr>
                <w:rFonts w:hint="eastAsia" w:ascii="Arial" w:hAnsi="Arial" w:cs="Arial"/>
                <w:szCs w:val="21"/>
              </w:rPr>
              <w:t>，5</w:t>
            </w:r>
            <w:r>
              <w:rPr>
                <w:rFonts w:ascii="Arial" w:hAnsi="Arial" w:cs="Arial"/>
                <w:szCs w:val="21"/>
              </w:rPr>
              <w:t>G 10min/ 1cycle,period for 60 min each along X,Y,Z axes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海拔高度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Altitude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≤5000m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参照备注1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 xml:space="preserve">Refer to </w:t>
            </w:r>
            <w:r>
              <w:rPr>
                <w:rFonts w:hint="eastAsia" w:ascii="Arial" w:hAnsi="宋体" w:cs="Arial"/>
                <w:color w:val="000000"/>
                <w:kern w:val="0"/>
                <w:szCs w:val="21"/>
              </w:rPr>
              <w:t>N</w:t>
            </w:r>
            <w:r>
              <w:rPr>
                <w:rFonts w:ascii="Arial" w:hAnsi="宋体" w:cs="Arial"/>
                <w:color w:val="000000"/>
                <w:kern w:val="0"/>
                <w:szCs w:val="21"/>
              </w:rPr>
              <w:t>ote 1</w:t>
            </w:r>
            <w:r>
              <w:rPr>
                <w:rFonts w:hint="eastAsia" w:ascii="Arial" w:hAnsi="Arial" w:cs="Arial"/>
                <w:szCs w:val="21"/>
                <w:highlight w:val="none"/>
                <w:lang w:val="en-US" w:eastAsia="zh-CN"/>
              </w:rPr>
              <w:t>)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</w:rPr>
        <w:t>备</w:t>
      </w:r>
      <w:r>
        <w:rPr>
          <w:rFonts w:ascii="Arial" w:hAnsi="Arial" w:cs="Arial"/>
          <w:color w:val="000000"/>
          <w:kern w:val="0"/>
          <w:sz w:val="18"/>
          <w:szCs w:val="18"/>
        </w:rPr>
        <w:t>注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Note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>:当操作海拔高于2000米（6500ft）时，操作环温需调降5摄氏度/1000米。</w:t>
      </w:r>
    </w:p>
    <w:p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:When the operating altitude is higher than 2000m(6500ft),the operating ambient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360" w:firstLineChars="20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  <w:t xml:space="preserve">temperature should be lowered by 5℃/1000m. 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420" w:firstLineChars="0"/>
        <w:jc w:val="left"/>
        <w:rPr>
          <w:rFonts w:hint="eastAsia" w:ascii="Arial" w:hAnsi="Arial" w:cs="Arial"/>
          <w:color w:val="000000"/>
          <w:kern w:val="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Arial" w:hAnsi="Arial" w:cs="Arial"/>
          <w:color w:val="000000"/>
          <w:kern w:val="0"/>
          <w:lang w:val="en-US" w:eastAsia="zh-CN"/>
        </w:rPr>
      </w:pPr>
    </w:p>
    <w:p>
      <w:pPr>
        <w:pStyle w:val="2"/>
        <w:rPr>
          <w:rFonts w:ascii="Arial" w:hAnsi="Arial" w:cs="Arial"/>
        </w:rPr>
      </w:pPr>
      <w:bookmarkStart w:id="19" w:name="_Toc246134269"/>
      <w:bookmarkStart w:id="20" w:name="_Toc24993"/>
      <w:bookmarkStart w:id="21" w:name="_Toc25353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机械规格 Mechanism Specification</w:t>
      </w:r>
      <w:bookmarkEnd w:id="19"/>
      <w:bookmarkEnd w:id="20"/>
      <w:bookmarkEnd w:id="21"/>
    </w:p>
    <w:p/>
    <w:p>
      <w:pPr>
        <w:pStyle w:val="3"/>
        <w:rPr>
          <w:rFonts w:ascii="Arial" w:hAnsi="Arial" w:cs="Arial"/>
        </w:rPr>
      </w:pPr>
      <w:bookmarkStart w:id="22" w:name="_Toc7087"/>
      <w:bookmarkStart w:id="23" w:name="_Toc29190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-1 产品尺寸 Product Dimension</w:t>
      </w:r>
      <w:bookmarkEnd w:id="22"/>
      <w:bookmarkEnd w:id="23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Cs w:val="21"/>
        </w:rPr>
        <w:t>长</w:t>
      </w:r>
      <w:r>
        <w:rPr>
          <w:rFonts w:hint="eastAsia" w:ascii="Arial" w:hAnsi="Arial" w:cs="Arial"/>
          <w:kern w:val="0"/>
          <w:szCs w:val="21"/>
          <w:lang w:val="en-US" w:eastAsia="zh-CN"/>
        </w:rPr>
        <w:t>129</w:t>
      </w:r>
      <w:r>
        <w:rPr>
          <w:rFonts w:ascii="Arial" w:hAnsi="Arial" w:cs="Arial"/>
          <w:kern w:val="0"/>
          <w:szCs w:val="21"/>
        </w:rPr>
        <w:t>毫米*宽</w:t>
      </w:r>
      <w:r>
        <w:rPr>
          <w:rFonts w:hint="eastAsia" w:ascii="Arial" w:hAnsi="Arial" w:cs="Arial"/>
          <w:kern w:val="0"/>
          <w:szCs w:val="21"/>
          <w:lang w:val="en-US" w:eastAsia="zh-CN"/>
        </w:rPr>
        <w:t>97.5</w:t>
      </w:r>
      <w:r>
        <w:rPr>
          <w:rFonts w:ascii="Arial" w:hAnsi="Arial" w:cs="Arial"/>
          <w:kern w:val="0"/>
          <w:szCs w:val="21"/>
        </w:rPr>
        <w:t>毫米*</w:t>
      </w:r>
      <w:r>
        <w:rPr>
          <w:rFonts w:hint="eastAsia" w:ascii="Arial" w:hAnsi="Arial" w:cs="Arial"/>
          <w:kern w:val="0"/>
          <w:szCs w:val="21"/>
        </w:rPr>
        <w:t>高30</w:t>
      </w:r>
      <w:r>
        <w:rPr>
          <w:rFonts w:ascii="Arial" w:hAnsi="Arial" w:cs="Arial"/>
          <w:kern w:val="0"/>
          <w:szCs w:val="21"/>
        </w:rPr>
        <w:t>毫米</w:t>
      </w:r>
      <w:r>
        <w:rPr>
          <w:rFonts w:ascii="Arial" w:hAnsi="Arial" w:cs="Arial"/>
          <w:kern w:val="0"/>
          <w:sz w:val="20"/>
        </w:rPr>
        <w:t>; L</w:t>
      </w:r>
      <w:r>
        <w:rPr>
          <w:rFonts w:hint="eastAsia" w:ascii="Arial" w:hAnsi="Arial" w:cs="Arial"/>
          <w:kern w:val="0"/>
          <w:szCs w:val="21"/>
          <w:lang w:val="en-US" w:eastAsia="zh-CN"/>
        </w:rPr>
        <w:t>129</w:t>
      </w:r>
      <w:r>
        <w:rPr>
          <w:rFonts w:ascii="Arial" w:hAnsi="Arial" w:cs="Arial"/>
          <w:kern w:val="0"/>
          <w:sz w:val="20"/>
        </w:rPr>
        <w:t>mm * W</w:t>
      </w:r>
      <w:r>
        <w:rPr>
          <w:rFonts w:hint="eastAsia" w:ascii="Arial" w:hAnsi="Arial" w:cs="Arial"/>
          <w:kern w:val="0"/>
          <w:sz w:val="20"/>
          <w:lang w:val="en-US" w:eastAsia="zh-CN"/>
        </w:rPr>
        <w:t>97.5</w:t>
      </w:r>
      <w:r>
        <w:rPr>
          <w:rFonts w:ascii="Arial" w:hAnsi="Arial" w:cs="Arial"/>
          <w:kern w:val="0"/>
          <w:sz w:val="20"/>
        </w:rPr>
        <w:t>mm * H</w:t>
      </w:r>
      <w:r>
        <w:rPr>
          <w:rFonts w:hint="eastAsia" w:ascii="Arial" w:hAnsi="Arial" w:cs="Arial"/>
          <w:kern w:val="0"/>
          <w:sz w:val="20"/>
        </w:rPr>
        <w:t>30</w:t>
      </w:r>
      <w:r>
        <w:rPr>
          <w:rFonts w:ascii="Arial" w:hAnsi="Arial" w:cs="Arial"/>
          <w:kern w:val="0"/>
          <w:sz w:val="20"/>
        </w:rPr>
        <w:t>mm .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color w:val="0000FF"/>
          <w:kern w:val="0"/>
        </w:rPr>
      </w:pPr>
    </w:p>
    <w:p>
      <w:pPr>
        <w:pStyle w:val="3"/>
        <w:rPr>
          <w:rFonts w:ascii="Arial" w:hAnsi="Arial" w:cs="Arial"/>
        </w:rPr>
      </w:pPr>
      <w:bookmarkStart w:id="24" w:name="_Toc10868"/>
      <w:bookmarkStart w:id="25" w:name="_Toc8440"/>
      <w:bookmarkStart w:id="26" w:name="_Toc20305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-2 产品重量 Product Weight</w:t>
      </w:r>
      <w:bookmarkEnd w:id="24"/>
      <w:bookmarkEnd w:id="25"/>
      <w:bookmarkEnd w:id="26"/>
    </w:p>
    <w:p/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重量</w:t>
      </w:r>
      <w:r>
        <w:rPr>
          <w:rFonts w:ascii="Arial" w:hAnsi="Arial" w:cs="Arial"/>
          <w:kern w:val="0"/>
          <w:szCs w:val="21"/>
        </w:rPr>
        <w:t>Weight：</w:t>
      </w:r>
      <w:r>
        <w:rPr>
          <w:rFonts w:hint="eastAsia" w:ascii="Arial" w:hAnsi="Arial" w:cs="Arial"/>
          <w:kern w:val="0"/>
          <w:szCs w:val="21"/>
        </w:rPr>
        <w:t>0.</w:t>
      </w:r>
      <w:r>
        <w:rPr>
          <w:rFonts w:hint="eastAsia" w:ascii="Arial" w:hAnsi="Arial" w:cs="Arial"/>
          <w:kern w:val="0"/>
          <w:szCs w:val="21"/>
          <w:lang w:val="en-US" w:eastAsia="zh-CN"/>
        </w:rPr>
        <w:t>3</w:t>
      </w:r>
      <w:r>
        <w:rPr>
          <w:rFonts w:ascii="Arial" w:hAnsi="Arial" w:cs="Arial"/>
          <w:kern w:val="0"/>
          <w:szCs w:val="21"/>
        </w:rPr>
        <w:t>Kg</w:t>
      </w:r>
      <w:r>
        <w:rPr>
          <w:rFonts w:hint="eastAsia" w:ascii="Arial" w:hAnsi="Arial" w:cs="Arial"/>
          <w:kern w:val="0"/>
          <w:szCs w:val="21"/>
        </w:rPr>
        <w:t>/PCS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</w:rPr>
      </w:pPr>
    </w:p>
    <w:p>
      <w:pPr>
        <w:pStyle w:val="3"/>
        <w:rPr>
          <w:rFonts w:ascii="Arial" w:hAnsi="Arial" w:cs="Arial"/>
        </w:rPr>
      </w:pPr>
      <w:bookmarkStart w:id="27" w:name="_Toc17686"/>
      <w:bookmarkStart w:id="28" w:name="_Toc595"/>
      <w:bookmarkStart w:id="29" w:name="_Toc9461"/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3</w:t>
      </w:r>
      <w:r>
        <w:rPr>
          <w:rFonts w:ascii="Arial" w:hAnsi="Arial" w:cs="Arial"/>
        </w:rPr>
        <w:t>产品装配示意图 Product Assembly</w:t>
      </w:r>
      <w:bookmarkEnd w:id="27"/>
      <w:bookmarkEnd w:id="28"/>
      <w:bookmarkEnd w:id="29"/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544820" cy="8050530"/>
            <wp:effectExtent l="0" t="0" r="2540" b="1143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805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ascii="Arial" w:hAnsi="Arial" w:cs="Arial"/>
        </w:rPr>
      </w:pPr>
      <w:bookmarkStart w:id="30" w:name="_Toc14288"/>
      <w:bookmarkStart w:id="35" w:name="_GoBack"/>
      <w:bookmarkEnd w:id="35"/>
    </w:p>
    <w:p>
      <w:pPr>
        <w:rPr>
          <w:rFonts w:hint="eastAsia" w:ascii="Arial" w:hAnsi="Arial" w:cs="Arial"/>
        </w:rPr>
      </w:pPr>
    </w:p>
    <w:p>
      <w:pPr>
        <w:pStyle w:val="3"/>
        <w:rPr>
          <w:rFonts w:ascii="Arial" w:hAnsi="Arial" w:cs="Arial"/>
          <w:szCs w:val="22"/>
        </w:rPr>
      </w:pPr>
      <w:r>
        <w:rPr>
          <w:rFonts w:hint="eastAsia" w:ascii="Arial" w:hAnsi="Arial" w:cs="Arial"/>
        </w:rPr>
        <w:t>4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</w:rPr>
        <w:t>4放置</w:t>
      </w:r>
      <w:r>
        <w:rPr>
          <w:rFonts w:ascii="Arial" w:hAnsi="Arial" w:cs="Arial"/>
        </w:rPr>
        <w:t>示意图</w:t>
      </w:r>
      <w:r>
        <w:rPr>
          <w:rFonts w:ascii="Arial" w:hAnsi="Arial" w:cs="Arial"/>
          <w:szCs w:val="22"/>
        </w:rPr>
        <w:t>Standard Mounting</w:t>
      </w:r>
      <w:bookmarkEnd w:id="30"/>
    </w:p>
    <w:p>
      <w:pPr>
        <w:rPr>
          <w:rFonts w:ascii="Arial" w:hAnsi="Arial" w:cs="Arial"/>
          <w:color w:val="0000FF"/>
          <w:kern w:val="0"/>
        </w:rPr>
      </w:pPr>
    </w:p>
    <w:p>
      <w:pPr>
        <w:rPr>
          <w:rFonts w:ascii="Arial" w:hAnsi="Arial" w:cs="Arial"/>
          <w:color w:val="0000FF"/>
          <w:kern w:val="0"/>
        </w:rPr>
      </w:pPr>
      <w:r>
        <w:rPr>
          <w:b/>
          <w:sz w:val="24"/>
          <w:szCs w:val="24"/>
        </w:rPr>
        <w:pict>
          <v:shape id="_x0000_i1026" o:spt="75" type="#_x0000_t75" style="height:141.75pt;width:464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rPr>
          <w:rFonts w:ascii="Arial" w:hAnsi="Arial" w:cs="Arial"/>
          <w:color w:val="0000FF"/>
          <w:kern w:val="0"/>
        </w:rPr>
      </w:pPr>
    </w:p>
    <w:p>
      <w:pPr>
        <w:pStyle w:val="2"/>
        <w:numPr>
          <w:ilvl w:val="0"/>
          <w:numId w:val="6"/>
        </w:numPr>
        <w:rPr>
          <w:rFonts w:ascii="Arial" w:hAnsi="Arial" w:cs="Arial"/>
        </w:rPr>
      </w:pPr>
      <w:bookmarkStart w:id="31" w:name="_Toc11412"/>
      <w:bookmarkStart w:id="32" w:name="_Toc3420"/>
      <w:bookmarkStart w:id="33" w:name="_Toc451152740"/>
      <w:bookmarkStart w:id="34" w:name="_Toc312407270"/>
      <w:r>
        <w:rPr>
          <w:rFonts w:ascii="Arial" w:hAnsi="Arial" w:cs="Arial"/>
        </w:rPr>
        <w:t>降额曲线Derating Curve</w:t>
      </w:r>
      <w:bookmarkEnd w:id="31"/>
      <w:bookmarkEnd w:id="32"/>
      <w:bookmarkEnd w:id="33"/>
    </w:p>
    <w:bookmarkEnd w:id="34"/>
    <w:p/>
    <w:p/>
    <w:p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inline distT="0" distB="0" distL="114300" distR="114300">
            <wp:extent cx="2912745" cy="2351405"/>
            <wp:effectExtent l="0" t="0" r="13335" b="10795"/>
            <wp:docPr id="28" name="图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drawing>
          <wp:inline distT="0" distB="0" distL="0" distR="0">
            <wp:extent cx="2731135" cy="2505075"/>
            <wp:effectExtent l="0" t="0" r="12065" b="9525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>
      <w:headerReference r:id="rId7" w:type="default"/>
      <w:footerReference r:id="rId8" w:type="default"/>
      <w:pgSz w:w="12240" w:h="15840"/>
      <w:pgMar w:top="1092" w:right="1260" w:bottom="0" w:left="1259" w:header="777" w:footer="737" w:gutter="0"/>
      <w:pgBorders w:offsetFrom="page">
        <w:top w:val="thickThinLargeGap" w:color="0000FF" w:sz="18" w:space="31"/>
        <w:left w:val="thickThinLargeGap" w:color="0000FF" w:sz="18" w:space="31"/>
        <w:bottom w:val="thickThinLargeGap" w:color="0000FF" w:sz="18" w:space="31"/>
        <w:right w:val="thickThinLargeGap" w:color="0000FF" w:sz="18" w:space="31"/>
      </w:pgBorders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680" w:firstLineChars="1950"/>
      <w:rPr>
        <w:rFonts w:ascii="Dotum" w:hAnsi="Dotum"/>
        <w:sz w:val="24"/>
      </w:rPr>
    </w:pPr>
    <w:r>
      <w:rPr>
        <w:rFonts w:ascii="Dotum" w:hAnsi="Dotum"/>
        <w:sz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Dotum" w:hAnsi="Dotum"/>
        <w:sz w:val="24"/>
      </w:rPr>
    </w:pPr>
    <w:r>
      <w:rPr>
        <w:sz w:val="24"/>
      </w:rPr>
      <w:pict>
        <v:shape id="_x0000_s1041" o:spid="_x0000_s104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</w:rPr>
                  <w:fldChar w:fldCharType="separate"/>
                </w: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</w:rPr>
                  <w:t>1</w:t>
                </w: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</w:rPr>
                  <w:fldChar w:fldCharType="end"/>
                </w: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</w:rPr>
                  <w:t xml:space="preserve"> / </w:t>
                </w:r>
                <w:r>
                  <w:rPr>
                    <w:rFonts w:hint="eastAsia" w:ascii="Arial Unicode MS" w:hAnsi="Arial Unicode MS" w:eastAsia="Arial Unicode MS" w:cs="Arial Unicode MS"/>
                    <w:sz w:val="18"/>
                    <w:szCs w:val="18"/>
                    <w:lang w:val="en-US" w:eastAsia="zh-CN"/>
                  </w:rPr>
                  <w:t>7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0"/>
      </w:pBdr>
      <w:jc w:val="both"/>
      <w:rPr>
        <w:rFonts w:ascii="宋体" w:hAnsi="宋体"/>
      </w:rPr>
    </w:pPr>
  </w:p>
  <w:p>
    <w:pPr>
      <w:pStyle w:val="12"/>
      <w:pBdr>
        <w:bottom w:val="single" w:color="auto" w:sz="6" w:space="0"/>
      </w:pBdr>
      <w:jc w:val="both"/>
      <w:rPr>
        <w:rFonts w:ascii="DotumChe" w:hAnsi="DotumChe"/>
        <w:sz w:val="15"/>
      </w:rPr>
    </w:pPr>
    <w:r>
      <w:rPr>
        <w:color w:val="761283"/>
      </w:rPr>
      <w:pict>
        <v:shape id="_x0000_i1025" o:spt="75" alt="中英文组合横版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中英文组合横版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6" w:space="2"/>
      </w:pBdr>
      <w:jc w:val="both"/>
      <w:rPr>
        <w:rFonts w:ascii="DotumChe" w:hAnsi="DotumChe" w:eastAsia="DotumChe"/>
        <w:sz w:val="15"/>
      </w:rPr>
    </w:pPr>
    <w:r>
      <w:rPr>
        <w:color w:val="761283"/>
      </w:rPr>
      <w:pict>
        <v:shape id="_x0000_i1027" o:spt="75" alt="中英文组合横版" type="#_x0000_t75" style="height:26.25pt;width:192.75pt;" filled="f" o:preferrelative="t" stroked="f" coordsize="21600,21600">
          <v:path/>
          <v:fill on="f" focussize="0,0"/>
          <v:stroke on="f" joinstyle="miter"/>
          <v:imagedata r:id="rId1" o:title="中英文组合横版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EFA39"/>
    <w:multiLevelType w:val="singleLevel"/>
    <w:tmpl w:val="DCDEFA3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8"/>
      <w:lvlText w:val="表%1"/>
      <w:lvlJc w:val="left"/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BCDEFFE"/>
    <w:multiLevelType w:val="singleLevel"/>
    <w:tmpl w:val="1BCDEFFE"/>
    <w:lvl w:ilvl="0" w:tentative="0">
      <w:start w:val="2"/>
      <w:numFmt w:val="decimal"/>
      <w:suff w:val="space"/>
      <w:lvlText w:val="%1）"/>
      <w:lvlJc w:val="left"/>
    </w:lvl>
  </w:abstractNum>
  <w:abstractNum w:abstractNumId="3">
    <w:nsid w:val="2D103B54"/>
    <w:multiLevelType w:val="singleLevel"/>
    <w:tmpl w:val="2D103B54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55D3F04"/>
    <w:multiLevelType w:val="singleLevel"/>
    <w:tmpl w:val="555D3F04"/>
    <w:lvl w:ilvl="0" w:tentative="0">
      <w:start w:val="5"/>
      <w:numFmt w:val="decimal"/>
      <w:suff w:val="nothing"/>
      <w:lvlText w:val="%1."/>
      <w:lvlJc w:val="left"/>
    </w:lvl>
  </w:abstractNum>
  <w:abstractNum w:abstractNumId="5">
    <w:nsid w:val="5A5857AB"/>
    <w:multiLevelType w:val="singleLevel"/>
    <w:tmpl w:val="5A5857A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97680"/>
    <w:rsid w:val="0011441B"/>
    <w:rsid w:val="00130887"/>
    <w:rsid w:val="00171841"/>
    <w:rsid w:val="00172A27"/>
    <w:rsid w:val="001F3401"/>
    <w:rsid w:val="00227805"/>
    <w:rsid w:val="002B071C"/>
    <w:rsid w:val="003200F6"/>
    <w:rsid w:val="003339F8"/>
    <w:rsid w:val="003438D7"/>
    <w:rsid w:val="00406157"/>
    <w:rsid w:val="004541D4"/>
    <w:rsid w:val="00507592"/>
    <w:rsid w:val="00543E59"/>
    <w:rsid w:val="006112BC"/>
    <w:rsid w:val="00686A87"/>
    <w:rsid w:val="0074056C"/>
    <w:rsid w:val="008B49C7"/>
    <w:rsid w:val="008B6137"/>
    <w:rsid w:val="00A40C94"/>
    <w:rsid w:val="00B135DC"/>
    <w:rsid w:val="00B30C64"/>
    <w:rsid w:val="00B57EFC"/>
    <w:rsid w:val="00BB4DD7"/>
    <w:rsid w:val="00BF254A"/>
    <w:rsid w:val="00C041DE"/>
    <w:rsid w:val="00C15A16"/>
    <w:rsid w:val="00D55D6F"/>
    <w:rsid w:val="00D91509"/>
    <w:rsid w:val="00DB6D80"/>
    <w:rsid w:val="00DC089C"/>
    <w:rsid w:val="00EB5BB9"/>
    <w:rsid w:val="00F1356B"/>
    <w:rsid w:val="00F57630"/>
    <w:rsid w:val="00FE00D1"/>
    <w:rsid w:val="020548C7"/>
    <w:rsid w:val="03606D8B"/>
    <w:rsid w:val="04A07874"/>
    <w:rsid w:val="05FB254D"/>
    <w:rsid w:val="06B755BD"/>
    <w:rsid w:val="08727407"/>
    <w:rsid w:val="08B12158"/>
    <w:rsid w:val="08E03E98"/>
    <w:rsid w:val="09EA6F07"/>
    <w:rsid w:val="0B40795D"/>
    <w:rsid w:val="0EB954F1"/>
    <w:rsid w:val="0EE22932"/>
    <w:rsid w:val="1184162B"/>
    <w:rsid w:val="11915FC2"/>
    <w:rsid w:val="125362EF"/>
    <w:rsid w:val="16F2571B"/>
    <w:rsid w:val="174A0997"/>
    <w:rsid w:val="174A36DB"/>
    <w:rsid w:val="18E2593A"/>
    <w:rsid w:val="1AFF4417"/>
    <w:rsid w:val="1FE74261"/>
    <w:rsid w:val="22341696"/>
    <w:rsid w:val="225F3846"/>
    <w:rsid w:val="24A20DF5"/>
    <w:rsid w:val="283C194C"/>
    <w:rsid w:val="28BE23DB"/>
    <w:rsid w:val="291024C9"/>
    <w:rsid w:val="2B854C17"/>
    <w:rsid w:val="2BDF4191"/>
    <w:rsid w:val="2D2B3B69"/>
    <w:rsid w:val="2D3A6CDA"/>
    <w:rsid w:val="2D6362A8"/>
    <w:rsid w:val="2E052E62"/>
    <w:rsid w:val="2F083808"/>
    <w:rsid w:val="2F3523A0"/>
    <w:rsid w:val="315C070D"/>
    <w:rsid w:val="318470CD"/>
    <w:rsid w:val="32DE791F"/>
    <w:rsid w:val="32F47B98"/>
    <w:rsid w:val="33372CFB"/>
    <w:rsid w:val="336F0425"/>
    <w:rsid w:val="33C660B8"/>
    <w:rsid w:val="35521081"/>
    <w:rsid w:val="359E6C74"/>
    <w:rsid w:val="36A61BB9"/>
    <w:rsid w:val="397807C3"/>
    <w:rsid w:val="3A8C5774"/>
    <w:rsid w:val="3DC96530"/>
    <w:rsid w:val="3E29260F"/>
    <w:rsid w:val="3F9E51C3"/>
    <w:rsid w:val="40FA4BC6"/>
    <w:rsid w:val="41FA16D6"/>
    <w:rsid w:val="43A00B3D"/>
    <w:rsid w:val="43C55770"/>
    <w:rsid w:val="45185D57"/>
    <w:rsid w:val="48C752CE"/>
    <w:rsid w:val="4B09713A"/>
    <w:rsid w:val="4BBA7246"/>
    <w:rsid w:val="4BD1582F"/>
    <w:rsid w:val="4DEE445B"/>
    <w:rsid w:val="5088103E"/>
    <w:rsid w:val="52BB6B4A"/>
    <w:rsid w:val="52E635B5"/>
    <w:rsid w:val="53FA69A7"/>
    <w:rsid w:val="55D02C71"/>
    <w:rsid w:val="560207D8"/>
    <w:rsid w:val="56A67F99"/>
    <w:rsid w:val="580D6601"/>
    <w:rsid w:val="588A50D9"/>
    <w:rsid w:val="5AE51841"/>
    <w:rsid w:val="5D7A7E9D"/>
    <w:rsid w:val="5EA439BE"/>
    <w:rsid w:val="5EC01DA2"/>
    <w:rsid w:val="5EFE3224"/>
    <w:rsid w:val="5FD21B5E"/>
    <w:rsid w:val="62784767"/>
    <w:rsid w:val="631C75CB"/>
    <w:rsid w:val="634C0E4F"/>
    <w:rsid w:val="635218FE"/>
    <w:rsid w:val="64882B4E"/>
    <w:rsid w:val="668B6DC5"/>
    <w:rsid w:val="66AE4976"/>
    <w:rsid w:val="68205E21"/>
    <w:rsid w:val="68B63FA4"/>
    <w:rsid w:val="6ABE205B"/>
    <w:rsid w:val="6B630195"/>
    <w:rsid w:val="6BFB3543"/>
    <w:rsid w:val="6D0A4753"/>
    <w:rsid w:val="6F6E5B21"/>
    <w:rsid w:val="705A32F7"/>
    <w:rsid w:val="725F1DF4"/>
    <w:rsid w:val="742D30D9"/>
    <w:rsid w:val="75B160B8"/>
    <w:rsid w:val="766962DF"/>
    <w:rsid w:val="782A3678"/>
    <w:rsid w:val="785632FC"/>
    <w:rsid w:val="78A344AF"/>
    <w:rsid w:val="7BC64537"/>
    <w:rsid w:val="7BF863D5"/>
    <w:rsid w:val="7C1560B2"/>
    <w:rsid w:val="7DD63C33"/>
    <w:rsid w:val="7EAB7A4E"/>
    <w:rsid w:val="7EED7DFE"/>
    <w:rsid w:val="7F9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jc w:val="left"/>
      <w:outlineLvl w:val="0"/>
    </w:pPr>
    <w:rPr>
      <w:b/>
      <w:sz w:val="30"/>
    </w:rPr>
  </w:style>
  <w:style w:type="paragraph" w:styleId="3">
    <w:name w:val="heading 2"/>
    <w:basedOn w:val="1"/>
    <w:next w:val="1"/>
    <w:link w:val="30"/>
    <w:qFormat/>
    <w:uiPriority w:val="0"/>
    <w:pPr>
      <w:keepNext/>
      <w:jc w:val="left"/>
      <w:outlineLvl w:val="1"/>
    </w:pPr>
    <w:rPr>
      <w:b/>
      <w:kern w:val="0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6"/>
    <w:basedOn w:val="1"/>
    <w:next w:val="1"/>
    <w:qFormat/>
    <w:uiPriority w:val="0"/>
    <w:pPr>
      <w:ind w:left="2100" w:leftChars="1000"/>
    </w:pPr>
  </w:style>
  <w:style w:type="paragraph" w:styleId="1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toc 9"/>
    <w:basedOn w:val="1"/>
    <w:next w:val="1"/>
    <w:qFormat/>
    <w:uiPriority w:val="0"/>
    <w:pPr>
      <w:ind w:left="3360" w:leftChars="1600"/>
    </w:pPr>
  </w:style>
  <w:style w:type="character" w:styleId="21">
    <w:name w:val="page number"/>
    <w:basedOn w:val="20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6">
    <w:name w:val="缺省文本"/>
    <w:basedOn w:val="1"/>
    <w:qFormat/>
    <w:uiPriority w:val="0"/>
    <w:pPr>
      <w:spacing w:line="360" w:lineRule="auto"/>
    </w:pPr>
  </w:style>
  <w:style w:type="paragraph" w:customStyle="1" w:styleId="27">
    <w:name w:val="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8">
    <w:name w:val="表号"/>
    <w:basedOn w:val="1"/>
    <w:qFormat/>
    <w:uiPriority w:val="0"/>
    <w:pPr>
      <w:keepLines/>
      <w:numPr>
        <w:ilvl w:val="0"/>
        <w:numId w:val="1"/>
      </w:numPr>
      <w:jc w:val="center"/>
    </w:pPr>
    <w:rPr>
      <w:rFonts w:ascii="宋体"/>
    </w:rPr>
  </w:style>
  <w:style w:type="paragraph" w:customStyle="1" w:styleId="29">
    <w:name w:val="样式 编写建议 + 首行缩进:  1.27 字符"/>
    <w:basedOn w:val="1"/>
    <w:qFormat/>
    <w:uiPriority w:val="0"/>
    <w:pPr>
      <w:ind w:firstLine="200" w:firstLineChars="200"/>
    </w:pPr>
    <w:rPr>
      <w:rFonts w:ascii="Arial" w:hAnsi="Arial"/>
      <w:i/>
      <w:color w:val="0000FF"/>
    </w:rPr>
  </w:style>
  <w:style w:type="character" w:customStyle="1" w:styleId="30">
    <w:name w:val="标题 2 Char"/>
    <w:link w:val="3"/>
    <w:qFormat/>
    <w:uiPriority w:val="0"/>
    <w:rPr>
      <w:rFonts w:ascii="Times New Roman" w:hAnsi="Times New Roman" w:eastAsia="宋体"/>
      <w:b/>
      <w:sz w:val="24"/>
    </w:rPr>
  </w:style>
  <w:style w:type="character" w:customStyle="1" w:styleId="31">
    <w:name w:val="标题 1 Char"/>
    <w:link w:val="2"/>
    <w:qFormat/>
    <w:uiPriority w:val="0"/>
    <w:rPr>
      <w:b/>
      <w:kern w:val="2"/>
      <w:sz w:val="30"/>
    </w:rPr>
  </w:style>
  <w:style w:type="table" w:customStyle="1" w:styleId="32">
    <w:name w:val="网格表 1 浅色 - 着色 11"/>
    <w:basedOn w:val="19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sz="12" w:space="0"/>
        </w:tcBorders>
      </w:tcPr>
    </w:tblStylePr>
    <w:tblStylePr w:type="lastRow">
      <w:rPr>
        <w:b/>
        <w:bCs/>
      </w:rPr>
      <w:tcPr>
        <w:tcBorders>
          <w:top w:val="double" w:color="95B3D7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批注框文本 Char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heqingling\Desktop\&#38477;&#3906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9423894209329"/>
          <c:y val="0.0864530244867478"/>
          <c:w val="0.651955107357723"/>
          <c:h val="0.693778523108906"/>
        </c:manualLayout>
      </c:layout>
      <c:lineChart>
        <c:grouping val="standard"/>
        <c:varyColors val="0"/>
        <c:ser>
          <c:idx val="0"/>
          <c:order val="1"/>
          <c:spPr>
            <a:ln w="31750" cap="rnd" cmpd="sng" algn="ctr">
              <a:solidFill>
                <a:schemeClr val="tx1"/>
              </a:solidFill>
              <a:prstDash val="solid"/>
              <a:round/>
            </a:ln>
          </c:spPr>
          <c:dLbls>
            <c:delete val="1"/>
          </c:dLbls>
          <c:cat>
            <c:numRef>
              <c:f>Sheet1!$D$7:$D$15</c:f>
              <c:numCache>
                <c:formatCode>General</c:formatCode>
                <c:ptCount val="9"/>
                <c:pt idx="0">
                  <c:v>-20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</c:numCache>
            </c:numRef>
          </c:cat>
          <c:val>
            <c:numRef>
              <c:f>Sheet1!$C$7:$C$15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0.6</c:v>
                </c:pt>
              </c:numCache>
            </c:numRef>
          </c:val>
          <c:smooth val="0"/>
        </c:ser>
        <c:ser>
          <c:idx val="1"/>
          <c:order val="0"/>
          <c:spPr>
            <a:ln w="31750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circle"/>
            <c:size val="7"/>
            <c:spPr>
              <a:solidFill>
                <a:schemeClr val="tx1"/>
              </a:solidFill>
              <a:ln w="952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numRef>
              <c:f>Sheet1!$D$7:$D$15</c:f>
              <c:numCache>
                <c:formatCode>General</c:formatCode>
                <c:ptCount val="9"/>
                <c:pt idx="0">
                  <c:v>-20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</c:numCache>
            </c:numRef>
          </c:cat>
          <c:val>
            <c:numRef>
              <c:f>Sheet1!$C$7:$C$15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hiLowLines>
        <c:marker val="1"/>
        <c:smooth val="0"/>
        <c:axId val="254789888"/>
        <c:axId val="279282048"/>
      </c:lineChart>
      <c:catAx>
        <c:axId val="254789888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in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800" b="0"/>
                  <a:t>Ambient </a:t>
                </a:r>
                <a:r>
                  <a:rPr lang="en-US" altLang="zh-CN" sz="800" b="0" i="0" u="none" strike="noStrike" baseline="0"/>
                  <a:t>Temperature</a:t>
                </a:r>
                <a:r>
                  <a:rPr lang="en-US" altLang="zh-CN" sz="800" b="0"/>
                  <a:t> </a:t>
                </a:r>
                <a:endParaRPr lang="zh-CN" altLang="en-US" sz="800" b="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79282048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2792820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800" b="0"/>
                  <a:t>Load%</a:t>
                </a:r>
                <a:endParaRPr lang="zh-CN" altLang="en-US" sz="800" b="0"/>
              </a:p>
            </c:rich>
          </c:tx>
          <c:layout/>
          <c:overlay val="0"/>
        </c:title>
        <c:numFmt formatCode="0%" sourceLinked="0"/>
        <c:majorTickMark val="out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4789888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7434306026457"/>
          <c:y val="0.124118034002324"/>
          <c:w val="0.74348155405209"/>
          <c:h val="0.673891414470967"/>
        </c:manualLayout>
      </c:layout>
      <c:lineChart>
        <c:grouping val="standard"/>
        <c:varyColors val="0"/>
        <c:ser>
          <c:idx val="1"/>
          <c:order val="1"/>
          <c:spPr>
            <a:ln w="28575" cap="rnd" cmpd="sng" algn="ctr">
              <a:solidFill>
                <a:sysClr val="windowText" lastClr="000000"/>
              </a:solidFill>
              <a:prstDash val="solid"/>
              <a:round/>
            </a:ln>
          </c:spPr>
          <c:dLbls>
            <c:delete val="1"/>
          </c:dLbls>
          <c:cat>
            <c:numRef>
              <c:f>'[Microsoft Office Word 中的图表]Sheet1'!$D$22:$D$29</c:f>
              <c:numCache>
                <c:formatCode>General</c:formatCode>
                <c:ptCount val="8"/>
                <c:pt idx="0">
                  <c:v>90</c:v>
                </c:pt>
                <c:pt idx="1">
                  <c:v>115</c:v>
                </c:pt>
                <c:pt idx="2">
                  <c:v>132</c:v>
                </c:pt>
                <c:pt idx="3">
                  <c:v>176</c:v>
                </c:pt>
                <c:pt idx="4">
                  <c:v>200</c:v>
                </c:pt>
                <c:pt idx="5">
                  <c:v>220</c:v>
                </c:pt>
                <c:pt idx="6">
                  <c:v>240</c:v>
                </c:pt>
                <c:pt idx="7">
                  <c:v>264</c:v>
                </c:pt>
              </c:numCache>
            </c:numRef>
          </c:cat>
          <c:val>
            <c:numRef>
              <c:f>'[Microsoft Office Word 中的图表]Sheet1'!$C$22:$C$29</c:f>
            </c:numRef>
          </c:val>
          <c:smooth val="0"/>
        </c:ser>
        <c:ser>
          <c:idx val="0"/>
          <c:order val="0"/>
          <c:spPr>
            <a:ln w="31750" cap="rnd" cmpd="sng" algn="ctr">
              <a:solidFill>
                <a:schemeClr val="tx1"/>
              </a:solidFill>
              <a:prstDash val="solid"/>
              <a:round/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 w="952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numRef>
              <c:f>Sheet1!$D$7:$D$14</c:f>
              <c:numCache>
                <c:formatCode>General</c:formatCode>
                <c:ptCount val="8"/>
                <c:pt idx="0">
                  <c:v>90</c:v>
                </c:pt>
                <c:pt idx="1">
                  <c:v>115</c:v>
                </c:pt>
                <c:pt idx="2">
                  <c:v>132</c:v>
                </c:pt>
                <c:pt idx="3">
                  <c:v>176</c:v>
                </c:pt>
                <c:pt idx="4">
                  <c:v>200</c:v>
                </c:pt>
                <c:pt idx="5">
                  <c:v>220</c:v>
                </c:pt>
                <c:pt idx="6">
                  <c:v>240</c:v>
                </c:pt>
                <c:pt idx="7">
                  <c:v>264</c:v>
                </c:pt>
              </c:numCache>
            </c:numRef>
          </c:cat>
          <c:val>
            <c:numRef>
              <c:f>Sheet1!$C$7:$C$14</c:f>
              <c:numCache>
                <c:formatCode>General</c:formatCode>
                <c:ptCount val="8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hiLowLines>
        <c:marker val="1"/>
        <c:smooth val="0"/>
        <c:axId val="153117824"/>
        <c:axId val="153119744"/>
      </c:lineChart>
      <c:catAx>
        <c:axId val="153117824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in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900" b="0"/>
                  <a:t>Input Voltage(Vac)</a:t>
                </a:r>
                <a:endParaRPr lang="en-US" altLang="en-US" sz="900" b="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3119744"/>
        <c:crosses val="autoZero"/>
        <c:auto val="1"/>
        <c:lblAlgn val="ctr"/>
        <c:lblOffset val="100"/>
        <c:tickMarkSkip val="2"/>
        <c:noMultiLvlLbl val="0"/>
      </c:catAx>
      <c:valAx>
        <c:axId val="1531197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ysClr val="windowText" lastClr="000000"/>
              </a:solidFill>
              <a:prstDash val="dash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900" b="0"/>
                  <a:t>Load%</a:t>
                </a:r>
                <a:endParaRPr lang="zh-CN" altLang="en-US" sz="900" b="0"/>
              </a:p>
            </c:rich>
          </c:tx>
          <c:layout/>
          <c:overlay val="0"/>
        </c:title>
        <c:numFmt formatCode="0%" sourceLinked="0"/>
        <c:majorTickMark val="out"/>
        <c:minorTickMark val="none"/>
        <c:tickLblPos val="nextTo"/>
        <c:spPr>
          <a:ln w="31750" cap="flat" cmpd="sng" algn="ctr">
            <a:solidFill>
              <a:sysClr val="windowText" lastClr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3117824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</Company>
  <Pages>10</Pages>
  <Words>1956</Words>
  <Characters>5875</Characters>
  <Lines>54</Lines>
  <Paragraphs>15</Paragraphs>
  <TotalTime>5</TotalTime>
  <ScaleCrop>false</ScaleCrop>
  <LinksUpToDate>false</LinksUpToDate>
  <CharactersWithSpaces>6373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2011-12-23T05:30:00Z</dcterms:created>
  <dc:creator>ECU electronics industrial co., LTD</dc:creator>
  <cp:lastModifiedBy>User</cp:lastModifiedBy>
  <cp:lastPrinted>2025-03-21T07:54:00Z</cp:lastPrinted>
  <dcterms:modified xsi:type="dcterms:W3CDTF">2025-09-08T02:02:03Z</dcterms:modified>
  <dc:subject>EWP-100-24V</dc:subject>
  <dc:title>Products specification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TemplateDocerSaveRecord">
    <vt:lpwstr>eyJoZGlkIjoiN2YzNjBkOTgyNWQ1YTMxYzM3MzMwNWFiODNmOWIzYWMifQ==</vt:lpwstr>
  </property>
  <property fmtid="{D5CDD505-2E9C-101B-9397-08002B2CF9AE}" pid="4" name="ICV">
    <vt:lpwstr>75DC8F3D805D49DCB61DD4B494FB3B76_12</vt:lpwstr>
  </property>
</Properties>
</file>